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440112-2024-01470</w:t>
      </w:r>
    </w:p>
    <w:p>
      <w:pPr>
        <w:pStyle w:val="null3"/>
        <w:jc w:val="center"/>
        <w:outlineLvl w:val="3"/>
      </w:pPr>
      <w:r>
        <w:rPr>
          <w:b/>
          <w:sz w:val="24"/>
        </w:rPr>
        <w:t>采购项目编号：</w:t>
      </w:r>
      <w:r>
        <w:rPr>
          <w:b/>
          <w:sz w:val="24"/>
        </w:rPr>
        <w:t>202312094106012</w:t>
      </w:r>
    </w:p>
    <w:p>
      <w:pPr>
        <w:pStyle w:val="null3"/>
        <w:jc w:val="center"/>
        <w:outlineLvl w:val="3"/>
      </w:pPr>
      <w:r>
        <w:rPr>
          <w:b/>
          <w:sz w:val="24"/>
        </w:rPr>
        <w:t>项目名称：</w:t>
      </w:r>
      <w:r>
        <w:rPr>
          <w:b/>
          <w:sz w:val="24"/>
        </w:rPr>
        <w:t>中新广州知识城国有用地收储测量服务</w:t>
      </w:r>
    </w:p>
    <w:p>
      <w:pPr>
        <w:pStyle w:val="null3"/>
        <w:jc w:val="center"/>
        <w:outlineLvl w:val="3"/>
      </w:pPr>
      <w:r>
        <w:rPr>
          <w:b/>
          <w:sz w:val="24"/>
        </w:rPr>
        <w:t>采购人：</w:t>
      </w:r>
      <w:r>
        <w:rPr>
          <w:b/>
          <w:sz w:val="24"/>
        </w:rPr>
        <w:t>中新广州知识城合作项目服务管理中心</w:t>
      </w:r>
    </w:p>
    <w:p>
      <w:pPr>
        <w:pStyle w:val="null3"/>
        <w:jc w:val="center"/>
        <w:outlineLvl w:val="3"/>
      </w:pPr>
      <w:r>
        <w:rPr>
          <w:b/>
          <w:sz w:val="24"/>
        </w:rPr>
        <w:t>采购代理机构：</w:t>
      </w:r>
      <w:r>
        <w:rPr>
          <w:b/>
          <w:sz w:val="24"/>
        </w:rPr>
        <w:t>广州群生招标代理有限公司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广州群生招标代理有限公司</w:t>
      </w:r>
      <w:r>
        <w:rPr/>
        <w:t>受</w:t>
      </w:r>
      <w:r>
        <w:rPr/>
        <w:t>中新广州知识城合作项目服务管理中心</w:t>
      </w:r>
      <w:r>
        <w:rPr/>
        <w:t>的委托，采用</w:t>
      </w:r>
      <w:r>
        <w:rPr/>
        <w:t>公开招标</w:t>
      </w:r>
      <w:r>
        <w:rPr/>
        <w:t>方式组织采购</w:t>
      </w:r>
      <w:r>
        <w:rPr/>
        <w:t>中新广州知识城国有用地收储测量服务</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中新广州知识城国有用地收储测量服务</w:t>
      </w:r>
    </w:p>
    <w:p>
      <w:pPr>
        <w:pStyle w:val="null3"/>
        <w:ind w:firstLine="480"/>
      </w:pPr>
      <w:r>
        <w:rPr/>
        <w:t>采购计划编号：</w:t>
      </w:r>
      <w:r>
        <w:rPr/>
        <w:t>440112-2024-01470</w:t>
      </w:r>
    </w:p>
    <w:p>
      <w:pPr>
        <w:pStyle w:val="null3"/>
        <w:ind w:firstLine="480"/>
      </w:pPr>
      <w:r>
        <w:rPr/>
        <w:t>采购项目编号：</w:t>
      </w:r>
      <w:r>
        <w:rPr/>
        <w:t>202312094106012</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b/>
          <w:sz w:val="24"/>
        </w:rPr>
        <w:t>2.项目内容及需求情况（采购项目技术规格、参数及要求）</w:t>
      </w:r>
    </w:p>
    <w:p>
      <w:pPr>
        <w:pStyle w:val="null3"/>
      </w:pPr>
    </w:p>
    <w:p>
      <w:pPr>
        <w:pStyle w:val="null3"/>
      </w:pPr>
      <w:r>
        <w:rPr/>
        <w:t>采购包1(中新广州知识城国有用地收储测量服务):</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测绘服务</w:t>
            </w:r>
          </w:p>
        </w:tc>
        <w:tc>
          <w:tcPr>
            <w:tcW w:type="dxa" w:w="2052"/>
          </w:tcPr>
          <w:p>
            <w:pPr>
              <w:pStyle w:val="null3"/>
            </w:pPr>
            <w:r>
              <w:rPr/>
              <w:t>中新广州知识城国有用地收储测量服务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3,000,000.00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合同履行期限：服务期限：项目合同签订后3年或该项目采购预算金额用完为止。以先到为准。</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投标人必须是具有独立承担民事责任能力的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2）有依法缴纳税收和社会保障资金的良好记录：提供《投标人资格声明函》（格式详见公告附件）。</w:t>
      </w:r>
    </w:p>
    <w:p>
      <w:pPr>
        <w:pStyle w:val="null3"/>
      </w:pPr>
    </w:p>
    <w:p>
      <w:pPr>
        <w:pStyle w:val="null3"/>
      </w:pPr>
      <w:r>
        <w:rPr/>
        <w:t>3）具有良好的商业信誉和健全的财务会计制度：提供《投标人资格声明函》（格式详见公告附件）。</w:t>
      </w:r>
    </w:p>
    <w:p>
      <w:pPr>
        <w:pStyle w:val="null3"/>
      </w:pPr>
    </w:p>
    <w:p>
      <w:pPr>
        <w:pStyle w:val="null3"/>
      </w:pPr>
      <w:r>
        <w:rPr/>
        <w:t>4）履行合同所必需的设备和专业技术能力：提供《投标人资格声明函》（格式详见公告附件）。</w:t>
      </w:r>
    </w:p>
    <w:p>
      <w:pPr>
        <w:pStyle w:val="null3"/>
      </w:pPr>
    </w:p>
    <w:p>
      <w:pPr>
        <w:pStyle w:val="null3"/>
      </w:pPr>
      <w:r>
        <w:rPr/>
        <w:t>5）参加采购活动前3年内，在经营活动中没有重大违法记录：提供《投标人资格声明函》（格式详见公告附件）。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采购包1（中新广州知识城国有用地收储测量服务）：</w:t>
      </w:r>
      <w:r>
        <w:rPr/>
        <w:t>采购包整体专门面向中小企业，本项目属于专门面向中小企业采购的项目。 注：监狱企业、残疾人福利单位视同小型、微型企业。中小微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b/>
          <w:sz w:val="24"/>
        </w:rPr>
        <w:t>3.本项目特定的资格要求：</w:t>
      </w:r>
    </w:p>
    <w:p>
      <w:pPr>
        <w:pStyle w:val="null3"/>
      </w:pPr>
    </w:p>
    <w:p>
      <w:pPr>
        <w:pStyle w:val="null3"/>
      </w:pPr>
      <w:r>
        <w:rPr/>
        <w:t>采购包1（中新广州知识城国有用地收储测量服务）：</w:t>
      </w:r>
    </w:p>
    <w:p>
      <w:pPr>
        <w:pStyle w:val="null3"/>
      </w:pPr>
    </w:p>
    <w:p>
      <w:pPr>
        <w:pStyle w:val="null3"/>
      </w:pPr>
      <w:r>
        <w:rPr/>
        <w:t>1)供应商未被列入“信用中国”网站(www.creditchina.gov.cn)“失信被执行人或重大税收违法案件当事人名单（税收违法黑名单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投标人资格声明函》（格式详见公告附件）</w:t>
      </w:r>
    </w:p>
    <w:p>
      <w:pPr>
        <w:pStyle w:val="null3"/>
      </w:pPr>
    </w:p>
    <w:p>
      <w:pPr>
        <w:pStyle w:val="null3"/>
      </w:pPr>
      <w:r>
        <w:rPr/>
        <w:t>3)投标人具有测绘乙级或以上资质。投标时须提供有效证书复印件（如国家另有规定的，适用其规定）。</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广州群生招标代理有限公司网站（https://gzqunsheng.com/）。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中新广州知识城合作项目服务管理中心</w:t>
      </w:r>
    </w:p>
    <w:p>
      <w:pPr>
        <w:pStyle w:val="null3"/>
        <w:ind w:firstLine="480"/>
      </w:pPr>
      <w:r>
        <w:rPr/>
        <w:t>地址：</w:t>
      </w:r>
      <w:r>
        <w:rPr/>
        <w:t>广东省广州市黄埔区中新广州知识城亿创街1号人才大厦30层</w:t>
      </w:r>
    </w:p>
    <w:p>
      <w:pPr>
        <w:pStyle w:val="null3"/>
        <w:ind w:firstLine="480"/>
      </w:pPr>
      <w:r>
        <w:rPr/>
        <w:t>联系方式：</w:t>
      </w:r>
      <w:r>
        <w:rPr/>
        <w:t>020-82119621</w:t>
      </w:r>
    </w:p>
    <w:p>
      <w:pPr>
        <w:pStyle w:val="null3"/>
        <w:outlineLvl w:val="3"/>
      </w:pPr>
      <w:r>
        <w:rPr>
          <w:b/>
          <w:sz w:val="24"/>
        </w:rPr>
        <w:t>2.采购代理机构信息</w:t>
      </w:r>
    </w:p>
    <w:p>
      <w:pPr>
        <w:pStyle w:val="null3"/>
        <w:ind w:firstLine="480"/>
      </w:pPr>
      <w:r>
        <w:rPr/>
        <w:t>名称：</w:t>
      </w:r>
      <w:r>
        <w:rPr/>
        <w:t>广州群生招标代理有限公司</w:t>
      </w:r>
    </w:p>
    <w:p>
      <w:pPr>
        <w:pStyle w:val="null3"/>
        <w:ind w:firstLine="480"/>
      </w:pPr>
      <w:r>
        <w:rPr/>
        <w:t>地址：</w:t>
      </w:r>
      <w:r>
        <w:rPr/>
        <w:t>广东省广州市越秀区东风东路555号粤海集团大厦2204</w:t>
      </w:r>
    </w:p>
    <w:p>
      <w:pPr>
        <w:pStyle w:val="null3"/>
        <w:ind w:firstLine="480"/>
      </w:pPr>
      <w:r>
        <w:rPr/>
        <w:t>联系方式：</w:t>
      </w:r>
      <w:r>
        <w:rPr/>
        <w:t>020-83812782</w:t>
      </w:r>
    </w:p>
    <w:p>
      <w:pPr>
        <w:pStyle w:val="null3"/>
        <w:outlineLvl w:val="3"/>
      </w:pPr>
      <w:r>
        <w:rPr>
          <w:b/>
          <w:sz w:val="24"/>
        </w:rPr>
        <w:t>3.项目联系方式</w:t>
      </w:r>
    </w:p>
    <w:p>
      <w:pPr>
        <w:pStyle w:val="null3"/>
        <w:ind w:firstLine="480"/>
      </w:pPr>
      <w:r>
        <w:rPr/>
        <w:t>项目联系人：</w:t>
      </w:r>
      <w:r>
        <w:rPr/>
        <w:t>马小姐</w:t>
      </w:r>
    </w:p>
    <w:p>
      <w:pPr>
        <w:pStyle w:val="null3"/>
        <w:ind w:firstLine="480"/>
      </w:pPr>
      <w:r>
        <w:rPr/>
        <w:t>电话：</w:t>
      </w:r>
      <w:r>
        <w:rPr/>
        <w:t>020-83812782</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广州群生招标代理有限公司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20"/>
        <w:jc w:val="both"/>
      </w:pPr>
      <w:r>
        <w:rPr>
          <w:sz w:val="21"/>
        </w:rPr>
        <w:t>1.项目名称：</w:t>
      </w:r>
      <w:r>
        <w:rPr>
          <w:sz w:val="21"/>
          <w:shd w:fill="FFFFFF" w:val="clear"/>
        </w:rPr>
        <w:t>中新广州知识城国有用地收储测量服务</w:t>
      </w:r>
    </w:p>
    <w:p>
      <w:pPr>
        <w:pStyle w:val="null3"/>
        <w:ind w:firstLine="420"/>
        <w:jc w:val="both"/>
      </w:pPr>
      <w:r>
        <w:rPr>
          <w:sz w:val="21"/>
        </w:rPr>
        <w:t>2.采购服务内容：</w:t>
      </w:r>
      <w:r>
        <w:rPr>
          <w:sz w:val="21"/>
          <w:shd w:fill="FFFFFF" w:val="clear"/>
        </w:rPr>
        <w:t>在服务期限内，完成被征</w:t>
      </w:r>
      <w:r>
        <w:rPr>
          <w:sz w:val="21"/>
          <w:shd w:fill="FFFFFF" w:val="clear"/>
        </w:rPr>
        <w:t>(借)国有土地权属测量、划分工作；协助征(借)地单位与被征(借)地的土地权属单位完善征(借)地面积及征地边界的确认工作；完成被拆迁房屋的测量及苗木清点工作；完成项目红线范围内土地、建(构)筑物测量和清点工作；完成</w:t>
      </w:r>
      <w:r>
        <w:rPr>
          <w:sz w:val="21"/>
          <w:shd w:fill="FFFFFF" w:val="clear"/>
        </w:rPr>
        <w:t>采购人</w:t>
      </w:r>
      <w:r>
        <w:rPr>
          <w:sz w:val="21"/>
          <w:shd w:fill="FFFFFF" w:val="clear"/>
        </w:rPr>
        <w:t>在具体项目中提出的其他测量要求；提供完整、准确的测量成果资料交征拆单位存档。</w:t>
      </w:r>
    </w:p>
    <w:p>
      <w:pPr>
        <w:pStyle w:val="null3"/>
        <w:ind w:firstLine="420"/>
        <w:jc w:val="both"/>
      </w:pPr>
      <w:r>
        <w:rPr>
          <w:sz w:val="21"/>
          <w:shd w:fill="FFFFFF" w:val="clear"/>
        </w:rPr>
        <w:t>3.服务对象：</w:t>
      </w:r>
      <w:r>
        <w:rPr>
          <w:sz w:val="21"/>
          <w:shd w:fill="FFFFFF" w:val="clear"/>
        </w:rPr>
        <w:t>中新广州知识城合作项目服务管理中心</w:t>
      </w:r>
    </w:p>
    <w:p>
      <w:pPr>
        <w:pStyle w:val="null3"/>
        <w:ind w:firstLine="420"/>
        <w:jc w:val="both"/>
      </w:pPr>
      <w:r>
        <w:rPr>
          <w:sz w:val="21"/>
        </w:rPr>
        <w:t>4.采购预算金额：</w:t>
      </w:r>
      <w:r>
        <w:rPr>
          <w:sz w:val="21"/>
        </w:rPr>
        <w:t>300</w:t>
      </w:r>
      <w:r>
        <w:rPr>
          <w:sz w:val="21"/>
        </w:rPr>
        <w:t>万元（其中</w:t>
      </w:r>
      <w:r>
        <w:rPr>
          <w:sz w:val="21"/>
        </w:rPr>
        <w:t>202</w:t>
      </w:r>
      <w:r>
        <w:rPr>
          <w:sz w:val="21"/>
        </w:rPr>
        <w:t>4</w:t>
      </w:r>
      <w:r>
        <w:rPr>
          <w:sz w:val="21"/>
        </w:rPr>
        <w:t>年预算安排</w:t>
      </w:r>
      <w:r>
        <w:rPr>
          <w:sz w:val="21"/>
        </w:rPr>
        <w:t>100</w:t>
      </w:r>
      <w:r>
        <w:rPr>
          <w:sz w:val="21"/>
        </w:rPr>
        <w:t>万元，</w:t>
      </w:r>
      <w:r>
        <w:rPr>
          <w:sz w:val="21"/>
        </w:rPr>
        <w:t>202</w:t>
      </w:r>
      <w:r>
        <w:rPr>
          <w:sz w:val="21"/>
        </w:rPr>
        <w:t>5</w:t>
      </w:r>
      <w:r>
        <w:rPr>
          <w:sz w:val="21"/>
        </w:rPr>
        <w:t>年预算拟安排</w:t>
      </w:r>
      <w:r>
        <w:rPr>
          <w:sz w:val="21"/>
        </w:rPr>
        <w:t>100</w:t>
      </w:r>
      <w:r>
        <w:rPr>
          <w:sz w:val="21"/>
        </w:rPr>
        <w:t>万元，</w:t>
      </w:r>
      <w:r>
        <w:rPr>
          <w:sz w:val="21"/>
        </w:rPr>
        <w:t>202</w:t>
      </w:r>
      <w:r>
        <w:rPr>
          <w:sz w:val="21"/>
        </w:rPr>
        <w:t>6</w:t>
      </w:r>
      <w:r>
        <w:rPr>
          <w:sz w:val="21"/>
        </w:rPr>
        <w:t>年预算拟安排</w:t>
      </w:r>
      <w:r>
        <w:rPr>
          <w:sz w:val="21"/>
        </w:rPr>
        <w:t>100</w:t>
      </w:r>
      <w:r>
        <w:rPr>
          <w:sz w:val="21"/>
        </w:rPr>
        <w:t>万元。具体以财政局批复下达的资金为准。）</w:t>
      </w:r>
    </w:p>
    <w:p>
      <w:pPr>
        <w:pStyle w:val="null3"/>
        <w:ind w:firstLine="480"/>
        <w:jc w:val="both"/>
      </w:pPr>
      <w:r>
        <w:rPr>
          <w:sz w:val="21"/>
          <w:shd w:fill="FFFFFF" w:val="clear"/>
        </w:rPr>
        <w:t>注：</w:t>
      </w:r>
      <w:r>
        <w:rPr>
          <w:sz w:val="21"/>
          <w:shd w:fill="FFFFFF" w:val="clear"/>
        </w:rPr>
        <w:t>①服务期限：项目合同签订后3年或该项目采购预算金额用完为止。以先到为准。②本项目采购预算为测量费为</w:t>
      </w:r>
      <w:r>
        <w:rPr>
          <w:sz w:val="21"/>
          <w:shd w:fill="FFFFFF" w:val="clear"/>
        </w:rPr>
        <w:t>300</w:t>
      </w:r>
      <w:r>
        <w:rPr>
          <w:sz w:val="21"/>
          <w:shd w:fill="FFFFFF" w:val="clear"/>
        </w:rPr>
        <w:t>万元</w:t>
      </w:r>
      <w:r>
        <w:rPr>
          <w:sz w:val="21"/>
          <w:shd w:fill="FFFFFF" w:val="clear"/>
        </w:rPr>
        <w:t>/</w:t>
      </w:r>
      <w:r>
        <w:rPr>
          <w:sz w:val="21"/>
          <w:shd w:fill="FFFFFF" w:val="clear"/>
        </w:rPr>
        <w:t>3年</w:t>
      </w:r>
      <w:r>
        <w:rPr>
          <w:sz w:val="21"/>
          <w:shd w:fill="FFFFFF" w:val="clear"/>
        </w:rPr>
        <w:t>。</w:t>
      </w:r>
      <w:r>
        <w:rPr>
          <w:sz w:val="21"/>
          <w:shd w:fill="FFFFFF" w:val="clear"/>
        </w:rPr>
        <w:t>③项目合同签订后</w:t>
      </w:r>
      <w:r>
        <w:rPr>
          <w:sz w:val="21"/>
          <w:shd w:fill="FFFFFF" w:val="clear"/>
        </w:rPr>
        <w:t>3年</w:t>
      </w:r>
      <w:r>
        <w:rPr>
          <w:sz w:val="21"/>
          <w:shd w:fill="FFFFFF" w:val="clear"/>
        </w:rPr>
        <w:t>内，采购人根据合同委托的测量任务产生的服务费用达不到</w:t>
      </w:r>
      <w:r>
        <w:rPr>
          <w:sz w:val="21"/>
          <w:shd w:fill="FFFFFF" w:val="clear"/>
        </w:rPr>
        <w:t>该项目</w:t>
      </w:r>
      <w:r>
        <w:rPr>
          <w:sz w:val="21"/>
          <w:shd w:fill="FFFFFF" w:val="clear"/>
        </w:rPr>
        <w:t>采购预算金额的，中标人不得要求任何补偿或赔偿。</w:t>
      </w:r>
      <w:r>
        <w:rPr>
          <w:sz w:val="21"/>
          <w:shd w:fill="FFFFFF" w:val="clear"/>
        </w:rPr>
        <w:t>④服务详细内容、要求及执行标准详见招标文件中的“</w:t>
      </w:r>
      <w:r>
        <w:rPr>
          <w:sz w:val="21"/>
          <w:shd w:fill="FFFFFF" w:val="clear"/>
        </w:rPr>
        <w:t>采购需求</w:t>
      </w:r>
      <w:r>
        <w:rPr>
          <w:sz w:val="21"/>
          <w:shd w:fill="FFFFFF" w:val="clear"/>
        </w:rPr>
        <w:t>”。(投标人必须对项目进行整体投标，不允许仅对其中。部分内容进行投标。)</w:t>
      </w:r>
    </w:p>
    <w:p>
      <w:pPr>
        <w:pStyle w:val="null3"/>
      </w:pPr>
    </w:p>
    <w:p>
      <w:pPr>
        <w:pStyle w:val="null3"/>
      </w:pPr>
      <w:r>
        <w:rPr/>
        <w:t>采购包1（中新广州知识城国有用地收储测量服务）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服务期限：项目合同签订后3年或该项目采购预算金额用完为止。以先到为准。</w:t>
            </w:r>
          </w:p>
        </w:tc>
      </w:tr>
      <w:tr>
        <w:tc>
          <w:tcPr>
            <w:tcW w:type="dxa" w:w="4153"/>
          </w:tcPr>
          <w:p>
            <w:pPr>
              <w:pStyle w:val="null3"/>
            </w:pPr>
            <w:r>
              <w:rPr/>
              <w:t>标的提供的地点</w:t>
            </w:r>
          </w:p>
        </w:tc>
        <w:tc>
          <w:tcPr>
            <w:tcW w:type="dxa" w:w="4153"/>
          </w:tcPr>
          <w:p>
            <w:pPr>
              <w:pStyle w:val="null3"/>
            </w:pPr>
          </w:p>
          <w:p>
            <w:pPr>
              <w:pStyle w:val="null3"/>
            </w:pPr>
            <w:r>
              <w:rPr/>
              <w:t>按采购人要求</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1期：支付比例100%,由采购人与中标人根据实际情况在具体项目的《委托测量合同》内商定。最终结算时以实际工作量付款。 注：①采购人在收到中标人发票后的5个工作日内提交财政拨付申请（如遇节假日或财务封帐，付款时间则顺延），完成财政支付程序后向中标人支付服务费。②若中标人未能按时向采购人提供发票或提供的发票不符合采购人要求的，采购人有权延迟付款直至收到中标人提供的符合要求的等额有效发票并且无需承担违约责任。③政府财政部门审核的时间不包含在采购人的付款期限内，付款金额以政府财政部门最终审核的金额为准。</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1期：验收标准：按国家或行业内相关标准执行验收； 验收时间：采购人于收到供应商验收申请后7日内组织履约验收； 验收地点及时间：采购人指定范围。</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测绘服务</w:t>
            </w:r>
          </w:p>
        </w:tc>
        <w:tc>
          <w:tcPr>
            <w:tcW w:type="dxa" w:w="831"/>
          </w:tcPr>
          <w:p>
            <w:pPr>
              <w:pStyle w:val="null3"/>
              <w:jc w:val="left"/>
            </w:pPr>
            <w:r>
              <w:rPr/>
              <w:t>中新广州知识城国有用地收储测量服务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3,000,000.00</w:t>
            </w:r>
          </w:p>
        </w:tc>
        <w:tc>
          <w:tcPr>
            <w:tcW w:type="dxa" w:w="831"/>
          </w:tcPr>
          <w:p>
            <w:pPr>
              <w:pStyle w:val="null3"/>
              <w:jc w:val="right"/>
            </w:pPr>
            <w:r>
              <w:rPr/>
              <w:t>3,000,000.00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p>
    <w:p>
      <w:pPr>
        <w:pStyle w:val="null3"/>
      </w:pPr>
      <w:r>
        <w:rPr>
          <w:b/>
        </w:rPr>
        <w:t>附表</w:t>
      </w:r>
      <w:r>
        <w:rPr>
          <w:b/>
        </w:rPr>
        <w:t>一</w:t>
      </w:r>
      <w:r>
        <w:rPr>
          <w:b/>
        </w:rPr>
        <w:t>：</w:t>
      </w:r>
      <w:r>
        <w:rPr>
          <w:b/>
        </w:rPr>
        <w:t>中新广州知识城国有用地收储测量服务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一、执行的技术标准</w:t>
            </w:r>
          </w:p>
          <w:p>
            <w:pPr>
              <w:pStyle w:val="null3"/>
              <w:ind w:firstLine="420"/>
              <w:jc w:val="both"/>
            </w:pPr>
            <w:r>
              <w:rPr>
                <w:sz w:val="21"/>
              </w:rPr>
              <w:t>1</w:t>
            </w:r>
            <w:r>
              <w:rPr>
                <w:sz w:val="21"/>
              </w:rPr>
              <w:t>.</w:t>
            </w:r>
            <w:r>
              <w:rPr>
                <w:sz w:val="21"/>
              </w:rPr>
              <w:t>《地籍调查规程》（</w:t>
            </w:r>
            <w:r>
              <w:rPr>
                <w:sz w:val="21"/>
              </w:rPr>
              <w:t>TD/T1001-2012）；</w:t>
            </w:r>
          </w:p>
          <w:p>
            <w:pPr>
              <w:pStyle w:val="null3"/>
              <w:ind w:firstLine="420"/>
              <w:jc w:val="both"/>
            </w:pPr>
            <w:r>
              <w:rPr>
                <w:sz w:val="21"/>
              </w:rPr>
              <w:t>2</w:t>
            </w:r>
            <w:r>
              <w:rPr>
                <w:sz w:val="21"/>
              </w:rPr>
              <w:t>.</w:t>
            </w:r>
            <w:r>
              <w:rPr>
                <w:sz w:val="21"/>
              </w:rPr>
              <w:t>《城市测量规范》（</w:t>
            </w:r>
            <w:r>
              <w:rPr>
                <w:sz w:val="21"/>
              </w:rPr>
              <w:t>CJJ/T8-2011）；</w:t>
            </w:r>
          </w:p>
          <w:p>
            <w:pPr>
              <w:pStyle w:val="null3"/>
              <w:ind w:firstLine="420"/>
              <w:jc w:val="both"/>
            </w:pPr>
            <w:r>
              <w:rPr>
                <w:sz w:val="21"/>
              </w:rPr>
              <w:t>3</w:t>
            </w:r>
            <w:r>
              <w:rPr>
                <w:sz w:val="21"/>
              </w:rPr>
              <w:t>.</w:t>
            </w:r>
            <w:r>
              <w:rPr>
                <w:sz w:val="21"/>
              </w:rPr>
              <w:t>《国家基本比例尺地图图式第</w:t>
            </w:r>
            <w:r>
              <w:rPr>
                <w:sz w:val="21"/>
              </w:rPr>
              <w:t>1部分1：5001:10001:2000地形图图式》（GB/T20257.1—2017）；</w:t>
            </w:r>
          </w:p>
          <w:p>
            <w:pPr>
              <w:pStyle w:val="null3"/>
              <w:ind w:firstLine="420"/>
              <w:jc w:val="both"/>
            </w:pPr>
            <w:r>
              <w:rPr>
                <w:sz w:val="21"/>
              </w:rPr>
              <w:t>4</w:t>
            </w:r>
            <w:r>
              <w:rPr>
                <w:sz w:val="21"/>
              </w:rPr>
              <w:t>.</w:t>
            </w:r>
            <w:r>
              <w:rPr>
                <w:sz w:val="21"/>
              </w:rPr>
              <w:t>《</w:t>
            </w:r>
            <w:r>
              <w:rPr>
                <w:sz w:val="21"/>
              </w:rPr>
              <w:t>1：5001:10001:2000外业数字测图技术规程》(GB/T14912-20</w:t>
            </w:r>
            <w:r>
              <w:rPr>
                <w:sz w:val="21"/>
              </w:rPr>
              <w:t>17</w:t>
            </w:r>
            <w:r>
              <w:rPr>
                <w:sz w:val="21"/>
              </w:rPr>
              <w:t>)；</w:t>
            </w:r>
          </w:p>
          <w:p>
            <w:pPr>
              <w:pStyle w:val="null3"/>
              <w:ind w:firstLine="420"/>
              <w:jc w:val="both"/>
            </w:pPr>
            <w:r>
              <w:rPr>
                <w:sz w:val="21"/>
              </w:rPr>
              <w:t>5</w:t>
            </w:r>
            <w:r>
              <w:rPr>
                <w:sz w:val="21"/>
              </w:rPr>
              <w:t>.</w:t>
            </w:r>
            <w:r>
              <w:rPr>
                <w:sz w:val="21"/>
              </w:rPr>
              <w:t>《卫星定位城市测量技术规范》（</w:t>
            </w:r>
            <w:r>
              <w:rPr>
                <w:sz w:val="21"/>
              </w:rPr>
              <w:t>CJJ/T73-2010）；</w:t>
            </w:r>
          </w:p>
          <w:p>
            <w:pPr>
              <w:pStyle w:val="null3"/>
              <w:ind w:firstLine="420"/>
              <w:jc w:val="both"/>
            </w:pPr>
            <w:r>
              <w:rPr>
                <w:sz w:val="21"/>
              </w:rPr>
              <w:t>6</w:t>
            </w:r>
            <w:r>
              <w:rPr>
                <w:sz w:val="21"/>
              </w:rPr>
              <w:t>.</w:t>
            </w:r>
            <w:r>
              <w:rPr>
                <w:sz w:val="21"/>
              </w:rPr>
              <w:t>《全球定位系统实时动态测量</w:t>
            </w:r>
            <w:r>
              <w:rPr>
                <w:sz w:val="21"/>
              </w:rPr>
              <w:t>(RTK)技术规范》(CH/T2009-2010)；</w:t>
            </w:r>
          </w:p>
          <w:p>
            <w:pPr>
              <w:pStyle w:val="null3"/>
              <w:ind w:firstLine="420"/>
              <w:jc w:val="both"/>
            </w:pPr>
            <w:r>
              <w:rPr>
                <w:sz w:val="21"/>
              </w:rPr>
              <w:t>7</w:t>
            </w:r>
            <w:r>
              <w:rPr>
                <w:sz w:val="21"/>
              </w:rPr>
              <w:t>.</w:t>
            </w:r>
            <w:r>
              <w:rPr>
                <w:sz w:val="21"/>
              </w:rPr>
              <w:t>《全球定位系统（</w:t>
            </w:r>
            <w:r>
              <w:rPr>
                <w:sz w:val="21"/>
              </w:rPr>
              <w:t>GPS）测量规范》(GB/T18314-2009)；</w:t>
            </w:r>
          </w:p>
          <w:p>
            <w:pPr>
              <w:pStyle w:val="null3"/>
              <w:ind w:firstLine="420"/>
              <w:jc w:val="both"/>
            </w:pPr>
            <w:r>
              <w:rPr>
                <w:sz w:val="21"/>
              </w:rPr>
              <w:t>8</w:t>
            </w:r>
            <w:r>
              <w:rPr>
                <w:sz w:val="21"/>
              </w:rPr>
              <w:t>.</w:t>
            </w:r>
            <w:r>
              <w:rPr>
                <w:sz w:val="21"/>
              </w:rPr>
              <w:t>《</w:t>
            </w:r>
            <w:r>
              <w:rPr>
                <w:sz w:val="21"/>
              </w:rPr>
              <w:t>房产测量规范</w:t>
            </w:r>
            <w:r>
              <w:rPr>
                <w:sz w:val="21"/>
              </w:rPr>
              <w:t>第</w:t>
            </w:r>
            <w:r>
              <w:rPr>
                <w:sz w:val="21"/>
              </w:rPr>
              <w:t>1单元:房产测量规定</w:t>
            </w:r>
            <w:r>
              <w:rPr>
                <w:sz w:val="21"/>
              </w:rPr>
              <w:t>》（</w:t>
            </w:r>
            <w:r>
              <w:rPr>
                <w:sz w:val="21"/>
              </w:rPr>
              <w:t>GB/T17986.1--2000）；</w:t>
            </w:r>
          </w:p>
          <w:p>
            <w:pPr>
              <w:pStyle w:val="null3"/>
              <w:ind w:firstLine="420"/>
              <w:jc w:val="both"/>
            </w:pPr>
            <w:r>
              <w:rPr>
                <w:sz w:val="21"/>
              </w:rPr>
              <w:t>9</w:t>
            </w:r>
            <w:r>
              <w:rPr>
                <w:sz w:val="21"/>
              </w:rPr>
              <w:t>.</w:t>
            </w:r>
            <w:r>
              <w:rPr>
                <w:sz w:val="21"/>
              </w:rPr>
              <w:t>《房屋面积测算规范》（</w:t>
            </w:r>
            <w:r>
              <w:rPr>
                <w:sz w:val="21"/>
              </w:rPr>
              <w:t>DB4401/T5-2018）；</w:t>
            </w:r>
          </w:p>
          <w:p>
            <w:pPr>
              <w:pStyle w:val="null3"/>
              <w:ind w:firstLine="420"/>
              <w:jc w:val="both"/>
            </w:pPr>
            <w:r>
              <w:rPr>
                <w:sz w:val="21"/>
              </w:rPr>
              <w:t>10</w:t>
            </w:r>
            <w:r>
              <w:rPr>
                <w:sz w:val="21"/>
              </w:rPr>
              <w:t>.</w:t>
            </w:r>
            <w:r>
              <w:rPr>
                <w:sz w:val="21"/>
              </w:rPr>
              <w:t>《广东省城镇地籍调查测量实施细则》（广东省国土资源厅</w:t>
            </w:r>
            <w:r>
              <w:rPr>
                <w:sz w:val="21"/>
              </w:rPr>
              <w:t>1999年）；</w:t>
            </w:r>
          </w:p>
          <w:p>
            <w:pPr>
              <w:pStyle w:val="null3"/>
              <w:ind w:firstLine="420"/>
              <w:jc w:val="both"/>
            </w:pPr>
            <w:r>
              <w:rPr>
                <w:sz w:val="21"/>
              </w:rPr>
              <w:t>11</w:t>
            </w:r>
            <w:r>
              <w:rPr>
                <w:sz w:val="21"/>
              </w:rPr>
              <w:t>.</w:t>
            </w:r>
            <w:r>
              <w:rPr>
                <w:sz w:val="21"/>
              </w:rPr>
              <w:t>《土地利用现状分类》（</w:t>
            </w:r>
            <w:r>
              <w:rPr>
                <w:sz w:val="21"/>
              </w:rPr>
              <w:t>GB/T21010-20</w:t>
            </w:r>
            <w:r>
              <w:rPr>
                <w:sz w:val="21"/>
              </w:rPr>
              <w:t>1</w:t>
            </w:r>
            <w:r>
              <w:rPr>
                <w:sz w:val="21"/>
              </w:rPr>
              <w:t>7）；</w:t>
            </w:r>
          </w:p>
          <w:p>
            <w:pPr>
              <w:pStyle w:val="null3"/>
              <w:ind w:firstLine="420"/>
              <w:jc w:val="both"/>
            </w:pPr>
            <w:r>
              <w:rPr>
                <w:sz w:val="21"/>
              </w:rPr>
              <w:t>12</w:t>
            </w:r>
            <w:r>
              <w:rPr>
                <w:sz w:val="21"/>
              </w:rPr>
              <w:t>.</w:t>
            </w:r>
            <w:r>
              <w:rPr>
                <w:sz w:val="21"/>
              </w:rPr>
              <w:t>《测绘成果质量检查与验收》（</w:t>
            </w:r>
            <w:r>
              <w:rPr>
                <w:sz w:val="21"/>
              </w:rPr>
              <w:t>GB/T24356-20</w:t>
            </w:r>
            <w:r>
              <w:rPr>
                <w:sz w:val="21"/>
              </w:rPr>
              <w:t>23</w:t>
            </w:r>
            <w:r>
              <w:rPr>
                <w:sz w:val="21"/>
              </w:rPr>
              <w:t>）；</w:t>
            </w:r>
          </w:p>
          <w:p>
            <w:pPr>
              <w:pStyle w:val="null3"/>
              <w:ind w:firstLine="420"/>
              <w:jc w:val="both"/>
            </w:pPr>
            <w:r>
              <w:rPr>
                <w:sz w:val="21"/>
              </w:rPr>
              <w:t>13</w:t>
            </w:r>
            <w:r>
              <w:rPr>
                <w:sz w:val="21"/>
              </w:rPr>
              <w:t>.</w:t>
            </w:r>
            <w:r>
              <w:rPr>
                <w:sz w:val="21"/>
              </w:rPr>
              <w:t>《测绘技术设计规定》（</w:t>
            </w:r>
            <w:r>
              <w:rPr>
                <w:sz w:val="21"/>
              </w:rPr>
              <w:t>CH/T1004-2005）；</w:t>
            </w:r>
          </w:p>
          <w:p>
            <w:pPr>
              <w:pStyle w:val="null3"/>
              <w:ind w:firstLine="420"/>
              <w:jc w:val="both"/>
            </w:pPr>
            <w:r>
              <w:rPr>
                <w:sz w:val="21"/>
              </w:rPr>
              <w:t>14</w:t>
            </w:r>
            <w:r>
              <w:rPr>
                <w:sz w:val="21"/>
              </w:rPr>
              <w:t>.</w:t>
            </w:r>
            <w:r>
              <w:rPr>
                <w:sz w:val="21"/>
              </w:rPr>
              <w:t>本项目征地方法（办法）及补偿方案。</w:t>
            </w:r>
          </w:p>
          <w:p>
            <w:pPr>
              <w:pStyle w:val="null3"/>
              <w:ind w:firstLine="480"/>
              <w:jc w:val="both"/>
            </w:pPr>
            <w:r>
              <w:rPr>
                <w:b/>
                <w:sz w:val="21"/>
              </w:rPr>
              <w:t>二</w:t>
            </w:r>
            <w:r>
              <w:rPr>
                <w:b/>
                <w:sz w:val="21"/>
              </w:rPr>
              <w:t>、具体要求</w:t>
            </w:r>
          </w:p>
          <w:p>
            <w:pPr>
              <w:pStyle w:val="null3"/>
              <w:ind w:firstLine="420"/>
              <w:jc w:val="both"/>
            </w:pPr>
            <w:r>
              <w:rPr>
                <w:sz w:val="21"/>
              </w:rPr>
              <w:t>1.</w:t>
            </w:r>
            <w:r>
              <w:rPr>
                <w:sz w:val="21"/>
              </w:rPr>
              <w:t>工作内容</w:t>
            </w:r>
          </w:p>
          <w:p>
            <w:pPr>
              <w:pStyle w:val="null3"/>
              <w:ind w:firstLine="420"/>
              <w:jc w:val="both"/>
            </w:pPr>
            <w:r>
              <w:rPr>
                <w:sz w:val="21"/>
                <w:shd w:fill="FFFFFF" w:val="clear"/>
              </w:rPr>
              <w:t>在服务期限内，完成被征</w:t>
            </w:r>
            <w:r>
              <w:rPr>
                <w:sz w:val="21"/>
                <w:shd w:fill="FFFFFF" w:val="clear"/>
              </w:rPr>
              <w:t>(借)国有土地权属测量、划分工作；协助征(借)地单位与被征(借)地的土地权属单位完善征(借)地面积及征地边界的确认工作；完成被拆迁房屋的测量及苗木清点工作；完成项目红线范围内土地、建(构)筑物测量和清点工作；完成</w:t>
            </w:r>
            <w:r>
              <w:rPr>
                <w:sz w:val="21"/>
                <w:shd w:fill="FFFFFF" w:val="clear"/>
              </w:rPr>
              <w:t>采购人</w:t>
            </w:r>
            <w:r>
              <w:rPr>
                <w:sz w:val="21"/>
                <w:shd w:fill="FFFFFF" w:val="clear"/>
              </w:rPr>
              <w:t>在具体项目中提出的其他测量要求；提供完整、准确的测量成果资料交征拆单位存档。</w:t>
            </w:r>
          </w:p>
          <w:p>
            <w:pPr>
              <w:pStyle w:val="null3"/>
              <w:ind w:firstLine="420"/>
              <w:jc w:val="both"/>
            </w:pPr>
            <w:r>
              <w:rPr>
                <w:sz w:val="21"/>
              </w:rPr>
              <w:t>本项目的中标人取得中标资格后，根据采购人下发的项目告知书开展测量工作，合同履行期间，采购人委托的测量任务产生的服务费用达不到</w:t>
            </w:r>
            <w:r>
              <w:rPr>
                <w:sz w:val="21"/>
              </w:rPr>
              <w:t>采购预算金额</w:t>
            </w:r>
            <w:r>
              <w:rPr>
                <w:sz w:val="21"/>
              </w:rPr>
              <w:t>的，中标人不得要求任何补偿或赔偿；</w:t>
            </w:r>
          </w:p>
          <w:p>
            <w:pPr>
              <w:pStyle w:val="null3"/>
              <w:ind w:firstLine="420"/>
              <w:jc w:val="both"/>
            </w:pPr>
            <w:r>
              <w:rPr>
                <w:sz w:val="21"/>
              </w:rPr>
              <w:t>2.</w:t>
            </w:r>
            <w:r>
              <w:rPr>
                <w:sz w:val="21"/>
              </w:rPr>
              <w:t>人员要求</w:t>
            </w:r>
          </w:p>
          <w:p>
            <w:pPr>
              <w:pStyle w:val="null3"/>
              <w:ind w:firstLine="420"/>
              <w:jc w:val="both"/>
            </w:pPr>
            <w:r>
              <w:rPr>
                <w:sz w:val="21"/>
              </w:rPr>
              <w:t>对拟委派项目负责人要求为测绘</w:t>
            </w:r>
            <w:r>
              <w:rPr>
                <w:sz w:val="21"/>
              </w:rPr>
              <w:t>类</w:t>
            </w:r>
            <w:r>
              <w:rPr>
                <w:sz w:val="21"/>
              </w:rPr>
              <w:t>专业高级</w:t>
            </w:r>
            <w:r>
              <w:rPr>
                <w:sz w:val="21"/>
              </w:rPr>
              <w:t>或以上</w:t>
            </w:r>
            <w:r>
              <w:rPr>
                <w:sz w:val="21"/>
              </w:rPr>
              <w:t>工程师、</w:t>
            </w:r>
            <w:r>
              <w:rPr>
                <w:sz w:val="21"/>
              </w:rPr>
              <w:t>具有</w:t>
            </w:r>
            <w:r>
              <w:rPr>
                <w:sz w:val="21"/>
              </w:rPr>
              <w:t>注册测绘师资格证书</w:t>
            </w:r>
            <w:r>
              <w:rPr>
                <w:sz w:val="21"/>
              </w:rPr>
              <w:t>，从事测量工作</w:t>
            </w:r>
            <w:r>
              <w:rPr>
                <w:sz w:val="21"/>
              </w:rPr>
              <w:t>10年</w:t>
            </w:r>
            <w:r>
              <w:rPr>
                <w:sz w:val="21"/>
              </w:rPr>
              <w:t>或</w:t>
            </w:r>
            <w:r>
              <w:rPr>
                <w:sz w:val="21"/>
              </w:rPr>
              <w:t>以上，为投标人的正式职工。</w:t>
            </w:r>
          </w:p>
          <w:p>
            <w:pPr>
              <w:pStyle w:val="null3"/>
              <w:ind w:firstLine="420"/>
              <w:jc w:val="both"/>
            </w:pPr>
            <w:r>
              <w:rPr>
                <w:sz w:val="21"/>
              </w:rPr>
              <w:t>对拟投入本项目的其他主要人员要求为测量技术负责人</w:t>
            </w:r>
            <w:r>
              <w:rPr>
                <w:sz w:val="21"/>
              </w:rPr>
              <w:t>1人，</w:t>
            </w:r>
            <w:r>
              <w:rPr>
                <w:sz w:val="21"/>
              </w:rPr>
              <w:t>测绘类相关专业</w:t>
            </w:r>
            <w:r>
              <w:rPr>
                <w:sz w:val="21"/>
              </w:rPr>
              <w:t>高级</w:t>
            </w:r>
            <w:r>
              <w:rPr>
                <w:sz w:val="21"/>
              </w:rPr>
              <w:t>或以上</w:t>
            </w:r>
            <w:r>
              <w:rPr>
                <w:sz w:val="21"/>
              </w:rPr>
              <w:t>工程师，为投标人的正式职工。</w:t>
            </w:r>
          </w:p>
          <w:p>
            <w:pPr>
              <w:pStyle w:val="null3"/>
              <w:ind w:firstLine="420"/>
              <w:jc w:val="both"/>
            </w:pPr>
            <w:r>
              <w:rPr>
                <w:sz w:val="21"/>
              </w:rPr>
              <w:t>测绘</w:t>
            </w:r>
            <w:r>
              <w:rPr>
                <w:sz w:val="21"/>
              </w:rPr>
              <w:t>类相关</w:t>
            </w:r>
            <w:r>
              <w:rPr>
                <w:sz w:val="21"/>
              </w:rPr>
              <w:t>专业</w:t>
            </w:r>
            <w:r>
              <w:rPr>
                <w:sz w:val="21"/>
              </w:rPr>
              <w:t>中级或以上</w:t>
            </w:r>
            <w:r>
              <w:rPr>
                <w:sz w:val="21"/>
              </w:rPr>
              <w:t>工程师</w:t>
            </w:r>
            <w:r>
              <w:rPr>
                <w:sz w:val="21"/>
              </w:rPr>
              <w:t>3人，为投标人的正式职工。</w:t>
            </w:r>
          </w:p>
          <w:p>
            <w:pPr>
              <w:pStyle w:val="null3"/>
              <w:ind w:firstLine="420"/>
              <w:jc w:val="both"/>
            </w:pPr>
            <w:r>
              <w:rPr>
                <w:sz w:val="21"/>
              </w:rPr>
              <w:t>拟投入项目负责人不得随意更换，如确需更换应经采购人同意后，方可更换。否则采购人可视中标</w:t>
            </w:r>
            <w:r>
              <w:rPr>
                <w:sz w:val="21"/>
              </w:rPr>
              <w:t>人</w:t>
            </w:r>
            <w:r>
              <w:rPr>
                <w:sz w:val="21"/>
              </w:rPr>
              <w:t>此行为违约行为，采购人有权</w:t>
            </w:r>
            <w:r>
              <w:rPr>
                <w:sz w:val="21"/>
              </w:rPr>
              <w:t>单方</w:t>
            </w:r>
            <w:r>
              <w:rPr>
                <w:sz w:val="21"/>
              </w:rPr>
              <w:t>终止合同。</w:t>
            </w:r>
          </w:p>
          <w:p>
            <w:pPr>
              <w:pStyle w:val="null3"/>
              <w:ind w:firstLine="420"/>
              <w:jc w:val="both"/>
            </w:pPr>
            <w:r>
              <w:rPr>
                <w:sz w:val="21"/>
              </w:rPr>
              <w:t>3.</w:t>
            </w:r>
            <w:r>
              <w:rPr>
                <w:sz w:val="21"/>
              </w:rPr>
              <w:t>技术及业务量要求</w:t>
            </w:r>
          </w:p>
          <w:p>
            <w:pPr>
              <w:pStyle w:val="null3"/>
              <w:ind w:firstLine="420"/>
              <w:jc w:val="both"/>
            </w:pPr>
            <w:r>
              <w:rPr>
                <w:sz w:val="21"/>
              </w:rPr>
              <w:t>1</w:t>
            </w:r>
            <w:r>
              <w:rPr>
                <w:sz w:val="21"/>
              </w:rPr>
              <w:t>)</w:t>
            </w:r>
            <w:r>
              <w:rPr>
                <w:sz w:val="21"/>
              </w:rPr>
              <w:t>对拟投入本项目的测量设备最低要求：全站仪一台，</w:t>
            </w:r>
            <w:r>
              <w:rPr>
                <w:sz w:val="21"/>
              </w:rPr>
              <w:t>GPS接收机二台，水准仪一台。</w:t>
            </w:r>
          </w:p>
          <w:p>
            <w:pPr>
              <w:pStyle w:val="null3"/>
              <w:ind w:firstLine="420"/>
              <w:jc w:val="both"/>
            </w:pPr>
            <w:r>
              <w:rPr>
                <w:sz w:val="21"/>
              </w:rPr>
              <w:t>2</w:t>
            </w:r>
            <w:r>
              <w:rPr>
                <w:sz w:val="21"/>
              </w:rPr>
              <w:t>)</w:t>
            </w:r>
            <w:r>
              <w:rPr>
                <w:sz w:val="21"/>
              </w:rPr>
              <w:t>投标人具有同类项目的实施经验</w:t>
            </w:r>
            <w:r>
              <w:rPr>
                <w:sz w:val="21"/>
              </w:rPr>
              <w:t>。</w:t>
            </w:r>
          </w:p>
          <w:p>
            <w:pPr>
              <w:pStyle w:val="null3"/>
              <w:ind w:firstLine="420"/>
              <w:jc w:val="both"/>
            </w:pPr>
            <w:r>
              <w:rPr>
                <w:sz w:val="21"/>
              </w:rPr>
              <w:t>4.</w:t>
            </w:r>
            <w:r>
              <w:rPr>
                <w:sz w:val="21"/>
              </w:rPr>
              <w:t>服务要求</w:t>
            </w:r>
          </w:p>
          <w:p>
            <w:pPr>
              <w:pStyle w:val="null3"/>
              <w:ind w:firstLine="420"/>
              <w:jc w:val="both"/>
            </w:pPr>
            <w:r>
              <w:rPr>
                <w:sz w:val="21"/>
              </w:rPr>
              <w:t>1)</w:t>
            </w:r>
            <w:r>
              <w:rPr>
                <w:sz w:val="21"/>
              </w:rPr>
              <w:t>自收到采购人的有关材料之日起</w:t>
            </w:r>
            <w:r>
              <w:rPr>
                <w:sz w:val="21"/>
              </w:rPr>
              <w:t>7日内，根据采购人的有关资料和本合同的技术要求，完成测量计划方案。</w:t>
            </w:r>
          </w:p>
          <w:p>
            <w:pPr>
              <w:pStyle w:val="null3"/>
              <w:ind w:firstLine="420"/>
              <w:jc w:val="both"/>
            </w:pPr>
            <w:r>
              <w:rPr>
                <w:sz w:val="21"/>
              </w:rPr>
              <w:t>2</w:t>
            </w:r>
            <w:r>
              <w:rPr>
                <w:sz w:val="21"/>
              </w:rPr>
              <w:t>)</w:t>
            </w:r>
            <w:r>
              <w:rPr>
                <w:sz w:val="21"/>
              </w:rPr>
              <w:t>自收到采购人项目告知书之日起</w:t>
            </w:r>
            <w:r>
              <w:rPr>
                <w:sz w:val="21"/>
              </w:rPr>
              <w:t>3日内组织测绘队伍进场作业，投标人应确保测量工作符合国家现行有关规范、规程和标准要求，投标人具有法律相关规定的测绘资质。</w:t>
            </w:r>
          </w:p>
          <w:p>
            <w:pPr>
              <w:pStyle w:val="null3"/>
              <w:ind w:firstLine="420"/>
              <w:jc w:val="both"/>
            </w:pPr>
            <w:r>
              <w:rPr>
                <w:sz w:val="21"/>
              </w:rPr>
              <w:t>3)</w:t>
            </w:r>
            <w:r>
              <w:rPr>
                <w:sz w:val="21"/>
              </w:rPr>
              <w:t>投标人应在本区域设置有办公点，方便项目</w:t>
            </w:r>
            <w:r>
              <w:rPr>
                <w:sz w:val="21"/>
              </w:rPr>
              <w:t>开展</w:t>
            </w:r>
            <w:r>
              <w:rPr>
                <w:sz w:val="21"/>
              </w:rPr>
              <w:t>服务。</w:t>
            </w:r>
          </w:p>
          <w:p>
            <w:pPr>
              <w:pStyle w:val="null3"/>
              <w:ind w:firstLine="420"/>
              <w:jc w:val="both"/>
            </w:pPr>
            <w:r>
              <w:rPr>
                <w:sz w:val="21"/>
              </w:rPr>
              <w:t>4)</w:t>
            </w:r>
            <w:r>
              <w:rPr>
                <w:sz w:val="21"/>
              </w:rPr>
              <w:t>未经采购人书面许可，不得擅自使用或向第三方透露本合同项下的测绘成果。</w:t>
            </w:r>
          </w:p>
          <w:p>
            <w:pPr>
              <w:pStyle w:val="null3"/>
              <w:ind w:firstLine="420"/>
              <w:jc w:val="both"/>
            </w:pPr>
            <w:r>
              <w:rPr>
                <w:sz w:val="21"/>
              </w:rPr>
              <w:t>5)</w:t>
            </w:r>
            <w:r>
              <w:rPr>
                <w:sz w:val="21"/>
              </w:rPr>
              <w:t>未经采购人书面允许，不得将本合同标的的全部或部分转包给第三方。</w:t>
            </w:r>
          </w:p>
          <w:p>
            <w:pPr>
              <w:pStyle w:val="null3"/>
              <w:ind w:firstLine="210"/>
              <w:jc w:val="both"/>
            </w:pPr>
            <w:r>
              <w:rPr>
                <w:sz w:val="21"/>
              </w:rPr>
              <w:t>5.</w:t>
            </w:r>
            <w:r>
              <w:rPr>
                <w:sz w:val="21"/>
              </w:rPr>
              <w:t>价格要求</w:t>
            </w:r>
          </w:p>
          <w:p>
            <w:pPr>
              <w:pStyle w:val="null3"/>
              <w:ind w:firstLine="420"/>
              <w:jc w:val="both"/>
            </w:pPr>
            <w:r>
              <w:rPr>
                <w:sz w:val="21"/>
              </w:rPr>
              <w:t>1、房屋测量的取费依据及标准：按照国家测绘局《关于印发&lt;测绘工程产品价格&gt;和&lt;测绘工程产品困难类别细则&gt;的通知》（国测财字〔2002〕3号），并执行中标下浮率。</w:t>
            </w:r>
          </w:p>
          <w:p>
            <w:pPr>
              <w:pStyle w:val="null3"/>
              <w:ind w:firstLine="420"/>
              <w:jc w:val="both"/>
            </w:pPr>
            <w:r>
              <w:rPr>
                <w:sz w:val="21"/>
              </w:rPr>
              <w:t>2、征地放桩执行标准：按照国家测绘局《关于印发&lt;测绘工程产品价格&gt;和&lt;测绘工程产品困难类别细则&gt;的通知》（国测财字〔2002〕3号）及《广州开发区、萝岗区财政投资基本建设财务管理规定》（穗开财字〔2014〕53号），并执行中标下浮率。</w:t>
            </w:r>
          </w:p>
          <w:p>
            <w:pPr>
              <w:pStyle w:val="null3"/>
              <w:ind w:firstLine="420"/>
              <w:jc w:val="both"/>
            </w:pPr>
            <w:r>
              <w:rPr>
                <w:sz w:val="21"/>
              </w:rPr>
              <w:t>6.</w:t>
            </w:r>
            <w:r>
              <w:rPr>
                <w:sz w:val="21"/>
              </w:rPr>
              <w:t>成果的归属</w:t>
            </w:r>
          </w:p>
          <w:p>
            <w:pPr>
              <w:pStyle w:val="null3"/>
              <w:ind w:firstLine="420"/>
              <w:jc w:val="both"/>
            </w:pPr>
            <w:r>
              <w:rPr>
                <w:sz w:val="21"/>
              </w:rPr>
              <w:t>1）本项目的所有成果著作权等知识产权和所有权益归采购人所有。中标</w:t>
            </w:r>
            <w:r>
              <w:rPr>
                <w:sz w:val="21"/>
              </w:rPr>
              <w:t>人</w:t>
            </w:r>
            <w:r>
              <w:rPr>
                <w:sz w:val="21"/>
              </w:rPr>
              <w:t>不得引用、发表和向第三者提供。</w:t>
            </w:r>
          </w:p>
          <w:p>
            <w:pPr>
              <w:pStyle w:val="null3"/>
              <w:ind w:firstLine="420"/>
              <w:jc w:val="both"/>
            </w:pPr>
            <w:r>
              <w:rPr>
                <w:sz w:val="21"/>
              </w:rPr>
              <w:t>2）采购人引用中标</w:t>
            </w:r>
            <w:r>
              <w:rPr>
                <w:sz w:val="21"/>
              </w:rPr>
              <w:t>人</w:t>
            </w:r>
            <w:r>
              <w:rPr>
                <w:sz w:val="21"/>
              </w:rPr>
              <w:t>的工作成果所完成的新的技术成果，属于采购人所有，采购人可依法享有就该项技术成果取得的精神权利、经济权利和其它权利。</w:t>
            </w:r>
          </w:p>
          <w:p>
            <w:pPr>
              <w:pStyle w:val="null3"/>
              <w:ind w:firstLine="420"/>
              <w:jc w:val="both"/>
            </w:pPr>
            <w:r>
              <w:rPr>
                <w:sz w:val="21"/>
              </w:rPr>
              <w:t>3）无论发生何种情形（包括但不限于合同提前终止和解除），采购人均有权利用中标</w:t>
            </w:r>
            <w:r>
              <w:rPr>
                <w:sz w:val="21"/>
              </w:rPr>
              <w:t>人</w:t>
            </w:r>
            <w:r>
              <w:rPr>
                <w:sz w:val="21"/>
              </w:rPr>
              <w:t>的阶段性工作成果，并且采购人引用中标</w:t>
            </w:r>
            <w:r>
              <w:rPr>
                <w:sz w:val="21"/>
              </w:rPr>
              <w:t>人</w:t>
            </w:r>
            <w:r>
              <w:rPr>
                <w:sz w:val="21"/>
              </w:rPr>
              <w:t>的阶段性工作成果所完成的新的技术成果，属于采购人所有，采购人可依法享有就该项技术成果取得的精神权利，经济权利和其他权利。</w:t>
            </w:r>
          </w:p>
          <w:p>
            <w:pPr>
              <w:pStyle w:val="null3"/>
              <w:ind w:firstLine="420"/>
              <w:jc w:val="both"/>
            </w:pPr>
            <w:r>
              <w:rPr>
                <w:sz w:val="21"/>
              </w:rPr>
              <w:t>7.</w:t>
            </w:r>
            <w:r>
              <w:rPr>
                <w:sz w:val="21"/>
              </w:rPr>
              <w:t>数据安全及保密</w:t>
            </w:r>
          </w:p>
          <w:p>
            <w:pPr>
              <w:pStyle w:val="null3"/>
              <w:ind w:firstLine="420"/>
              <w:jc w:val="both"/>
            </w:pPr>
            <w:r>
              <w:rPr>
                <w:sz w:val="21"/>
              </w:rPr>
              <w:t>1）本项目涉及的保密数据和资料包括测量控制资料、地形图资料、作业过程资料和采购人在项目过程中确认的需要保密的其他信息及资料。</w:t>
            </w:r>
          </w:p>
          <w:p>
            <w:pPr>
              <w:pStyle w:val="null3"/>
              <w:ind w:firstLine="420"/>
              <w:jc w:val="both"/>
            </w:pPr>
            <w:r>
              <w:rPr>
                <w:sz w:val="21"/>
              </w:rPr>
              <w:t>2）本项目所涉及的保密数据和资料，仅限于中标</w:t>
            </w:r>
            <w:r>
              <w:rPr>
                <w:sz w:val="21"/>
              </w:rPr>
              <w:t>人</w:t>
            </w:r>
            <w:r>
              <w:rPr>
                <w:sz w:val="21"/>
              </w:rPr>
              <w:t>在本项目在合同期内部使用，只能用于本项目，不得用于其它用途，不得向第三方提供。</w:t>
            </w:r>
          </w:p>
          <w:p>
            <w:pPr>
              <w:pStyle w:val="null3"/>
              <w:ind w:firstLine="420"/>
              <w:jc w:val="both"/>
            </w:pPr>
            <w:r>
              <w:rPr>
                <w:sz w:val="21"/>
              </w:rPr>
              <w:t>3）中标</w:t>
            </w:r>
            <w:r>
              <w:rPr>
                <w:sz w:val="21"/>
              </w:rPr>
              <w:t>人</w:t>
            </w:r>
            <w:r>
              <w:rPr>
                <w:sz w:val="21"/>
              </w:rPr>
              <w:t>须按国家相关法律法规的要求，制定数据安全保密措施，严防泄密，并在项目结束后销毁所有相关数据，不得保留备份。</w:t>
            </w:r>
          </w:p>
          <w:p>
            <w:pPr>
              <w:pStyle w:val="null3"/>
              <w:ind w:firstLine="420"/>
              <w:jc w:val="both"/>
            </w:pPr>
            <w:r>
              <w:rPr>
                <w:sz w:val="21"/>
              </w:rPr>
              <w:t>4）中标</w:t>
            </w:r>
            <w:r>
              <w:rPr>
                <w:sz w:val="21"/>
              </w:rPr>
              <w:t>人</w:t>
            </w:r>
            <w:r>
              <w:rPr>
                <w:sz w:val="21"/>
              </w:rPr>
              <w:t>不得将涉密数据在计算机互联网、政务网等非涉密网络上传输、登载。</w:t>
            </w:r>
          </w:p>
          <w:p>
            <w:pPr>
              <w:pStyle w:val="null3"/>
              <w:ind w:firstLine="420"/>
              <w:jc w:val="both"/>
            </w:pPr>
            <w:r>
              <w:rPr>
                <w:sz w:val="21"/>
              </w:rPr>
              <w:t>5）中标</w:t>
            </w:r>
            <w:r>
              <w:rPr>
                <w:sz w:val="21"/>
              </w:rPr>
              <w:t>人</w:t>
            </w:r>
            <w:r>
              <w:rPr>
                <w:sz w:val="21"/>
              </w:rPr>
              <w:t>发生涉密数据外传、丢失、被盗或者造成泄密事故的，应采取有效措施，及时补救，并及时向采购人报告；造成后果的，由中标</w:t>
            </w:r>
            <w:r>
              <w:rPr>
                <w:sz w:val="21"/>
              </w:rPr>
              <w:t>人</w:t>
            </w:r>
            <w:r>
              <w:rPr>
                <w:sz w:val="21"/>
              </w:rPr>
              <w:t>承担所有责任。</w:t>
            </w:r>
          </w:p>
          <w:p>
            <w:pPr>
              <w:pStyle w:val="null3"/>
              <w:ind w:firstLine="420"/>
              <w:jc w:val="both"/>
            </w:pPr>
            <w:r>
              <w:rPr>
                <w:sz w:val="21"/>
              </w:rPr>
              <w:t>6）中标</w:t>
            </w:r>
            <w:r>
              <w:rPr>
                <w:sz w:val="21"/>
              </w:rPr>
              <w:t>人</w:t>
            </w:r>
            <w:r>
              <w:rPr>
                <w:sz w:val="21"/>
              </w:rPr>
              <w:t>应负责检查作业单位的数据安全保密措施，监督实施。</w:t>
            </w:r>
          </w:p>
          <w:p>
            <w:pPr>
              <w:pStyle w:val="null3"/>
              <w:ind w:firstLine="420"/>
              <w:jc w:val="both"/>
            </w:pPr>
            <w:r>
              <w:rPr>
                <w:sz w:val="21"/>
              </w:rPr>
              <w:t>8.</w:t>
            </w:r>
            <w:r>
              <w:rPr>
                <w:sz w:val="21"/>
              </w:rPr>
              <w:t>其他服务</w:t>
            </w:r>
          </w:p>
          <w:p>
            <w:pPr>
              <w:pStyle w:val="null3"/>
              <w:ind w:firstLine="420"/>
              <w:jc w:val="both"/>
            </w:pPr>
            <w:r>
              <w:rPr>
                <w:sz w:val="21"/>
              </w:rPr>
              <w:t>1</w:t>
            </w:r>
            <w:r>
              <w:rPr>
                <w:sz w:val="21"/>
              </w:rPr>
              <w:t>)</w:t>
            </w:r>
            <w:r>
              <w:rPr>
                <w:sz w:val="21"/>
              </w:rPr>
              <w:t>投标人</w:t>
            </w:r>
            <w:r>
              <w:rPr>
                <w:sz w:val="21"/>
              </w:rPr>
              <w:t>提供的</w:t>
            </w:r>
            <w:r>
              <w:rPr>
                <w:sz w:val="21"/>
              </w:rPr>
              <w:t>优惠或特色服务</w:t>
            </w:r>
            <w:r>
              <w:rPr>
                <w:sz w:val="21"/>
              </w:rPr>
              <w:t>应</w:t>
            </w:r>
            <w:r>
              <w:rPr>
                <w:sz w:val="21"/>
              </w:rPr>
              <w:t>是符合国家相关规定、与服务项目相关的内容。</w:t>
            </w:r>
          </w:p>
          <w:p>
            <w:pPr>
              <w:pStyle w:val="null3"/>
              <w:ind w:firstLine="420"/>
              <w:jc w:val="both"/>
            </w:pPr>
            <w:r>
              <w:rPr>
                <w:sz w:val="21"/>
              </w:rPr>
              <w:t>2)</w:t>
            </w:r>
            <w:r>
              <w:rPr>
                <w:sz w:val="21"/>
              </w:rPr>
              <w:t>投标人应提供企业内部管理规章制度内容（包括企业内部工作流程；企业内部质量控制制度；企业内部业务档案管理制度；企业内部财务管理制度等）。</w:t>
            </w:r>
          </w:p>
          <w:p>
            <w:pPr>
              <w:pStyle w:val="null3"/>
              <w:ind w:firstLine="420"/>
              <w:jc w:val="both"/>
            </w:pPr>
            <w:r>
              <w:rPr>
                <w:sz w:val="21"/>
              </w:rPr>
              <w:t>3)</w:t>
            </w:r>
            <w:r>
              <w:rPr>
                <w:sz w:val="21"/>
              </w:rPr>
              <w:t>投标人应配备现代化办公设备和软件、交通工具等。</w:t>
            </w:r>
          </w:p>
          <w:p>
            <w:pPr>
              <w:pStyle w:val="null3"/>
              <w:ind w:firstLine="480"/>
              <w:jc w:val="both"/>
            </w:pPr>
            <w:r>
              <w:rPr>
                <w:b/>
                <w:sz w:val="21"/>
              </w:rPr>
              <w:t>三</w:t>
            </w:r>
            <w:r>
              <w:rPr>
                <w:b/>
                <w:sz w:val="21"/>
              </w:rPr>
              <w:t>、其它要求</w:t>
            </w:r>
          </w:p>
          <w:p>
            <w:pPr>
              <w:pStyle w:val="null3"/>
              <w:ind w:firstLine="420"/>
              <w:jc w:val="both"/>
            </w:pPr>
            <w:r>
              <w:rPr>
                <w:sz w:val="21"/>
              </w:rPr>
              <w:t>★</w:t>
            </w:r>
            <w:r>
              <w:rPr>
                <w:b/>
                <w:sz w:val="21"/>
                <w:u w:val="single"/>
              </w:rPr>
              <w:t>1</w:t>
            </w:r>
            <w:r>
              <w:rPr>
                <w:b/>
                <w:sz w:val="21"/>
                <w:u w:val="single"/>
              </w:rPr>
              <w:t>.</w:t>
            </w:r>
            <w:r>
              <w:rPr>
                <w:b/>
                <w:sz w:val="21"/>
                <w:u w:val="single"/>
              </w:rPr>
              <w:t>履行期限：</w:t>
            </w:r>
            <w:r>
              <w:rPr>
                <w:b/>
                <w:sz w:val="21"/>
                <w:u w:val="single"/>
              </w:rPr>
              <w:t>中标人应在</w:t>
            </w:r>
            <w:r>
              <w:rPr>
                <w:b/>
                <w:sz w:val="21"/>
                <w:u w:val="single"/>
              </w:rPr>
              <w:t>采购人规定的时间内完成委托的服务项目。提交测绘成果时间：合同签订后，中标人同意在收到采购人（或使用单位）提供的有关技术基础资料后根据采购人要求的时间完成。（</w:t>
            </w:r>
            <w:r>
              <w:rPr>
                <w:b/>
                <w:sz w:val="21"/>
                <w:u w:val="single"/>
              </w:rPr>
              <w:t>须</w:t>
            </w:r>
            <w:r>
              <w:rPr>
                <w:b/>
                <w:sz w:val="21"/>
                <w:u w:val="single"/>
              </w:rPr>
              <w:t>提供</w:t>
            </w:r>
            <w:r>
              <w:rPr>
                <w:b/>
                <w:sz w:val="21"/>
                <w:u w:val="single"/>
              </w:rPr>
              <w:t>承诺函</w:t>
            </w:r>
            <w:r>
              <w:rPr>
                <w:b/>
                <w:sz w:val="21"/>
                <w:u w:val="single"/>
              </w:rPr>
              <w:t>，</w:t>
            </w:r>
            <w:r>
              <w:rPr>
                <w:b/>
                <w:sz w:val="21"/>
                <w:u w:val="single"/>
              </w:rPr>
              <w:t>格式自定</w:t>
            </w:r>
            <w:r>
              <w:rPr>
                <w:b/>
                <w:sz w:val="21"/>
                <w:u w:val="single"/>
              </w:rPr>
              <w:t>。）</w:t>
            </w:r>
          </w:p>
          <w:p>
            <w:pPr>
              <w:pStyle w:val="null3"/>
              <w:ind w:firstLine="420"/>
              <w:jc w:val="both"/>
            </w:pPr>
            <w:r>
              <w:rPr>
                <w:sz w:val="21"/>
              </w:rPr>
              <w:t>2</w:t>
            </w:r>
            <w:r>
              <w:rPr>
                <w:sz w:val="21"/>
              </w:rPr>
              <w:t>.</w:t>
            </w:r>
            <w:r>
              <w:rPr>
                <w:sz w:val="21"/>
              </w:rPr>
              <w:t>中标人在项目服务期内如被发现有以下问题，采购人有权向中标人给予合同金额</w:t>
            </w:r>
            <w:r>
              <w:rPr>
                <w:sz w:val="21"/>
              </w:rPr>
              <w:t>5%的处罚并通报：</w:t>
            </w:r>
          </w:p>
          <w:p>
            <w:pPr>
              <w:pStyle w:val="null3"/>
              <w:ind w:firstLine="420"/>
              <w:jc w:val="both"/>
            </w:pPr>
            <w:r>
              <w:rPr>
                <w:sz w:val="21"/>
              </w:rPr>
              <w:t>1</w:t>
            </w:r>
            <w:r>
              <w:rPr>
                <w:sz w:val="21"/>
              </w:rPr>
              <w:t>)</w:t>
            </w:r>
            <w:r>
              <w:rPr>
                <w:sz w:val="21"/>
              </w:rPr>
              <w:t>不按要求配合征收</w:t>
            </w:r>
            <w:r>
              <w:rPr>
                <w:sz w:val="21"/>
              </w:rPr>
              <w:t>采购人</w:t>
            </w:r>
            <w:r>
              <w:rPr>
                <w:sz w:val="21"/>
              </w:rPr>
              <w:t>开展工作的；</w:t>
            </w:r>
          </w:p>
          <w:p>
            <w:pPr>
              <w:pStyle w:val="null3"/>
              <w:ind w:firstLine="420"/>
              <w:jc w:val="both"/>
            </w:pPr>
            <w:r>
              <w:rPr>
                <w:sz w:val="21"/>
              </w:rPr>
              <w:t>2)</w:t>
            </w:r>
            <w:r>
              <w:rPr>
                <w:sz w:val="21"/>
              </w:rPr>
              <w:t>提供服务过程中存在过失，以致服务质量达不到委托要求的；</w:t>
            </w:r>
          </w:p>
          <w:p>
            <w:pPr>
              <w:pStyle w:val="null3"/>
              <w:ind w:firstLine="420"/>
              <w:jc w:val="both"/>
            </w:pPr>
            <w:r>
              <w:rPr>
                <w:sz w:val="21"/>
              </w:rPr>
              <w:t>3)</w:t>
            </w:r>
            <w:r>
              <w:rPr>
                <w:sz w:val="21"/>
              </w:rPr>
              <w:t>测量成果中有明显错漏的；</w:t>
            </w:r>
          </w:p>
          <w:p>
            <w:pPr>
              <w:pStyle w:val="null3"/>
              <w:ind w:firstLine="420"/>
              <w:jc w:val="both"/>
            </w:pPr>
            <w:r>
              <w:rPr>
                <w:sz w:val="21"/>
              </w:rPr>
              <w:t>4)</w:t>
            </w:r>
            <w:r>
              <w:rPr>
                <w:sz w:val="21"/>
              </w:rPr>
              <w:t>服务态度不佳或无合理原因未按时完成委托任务的；</w:t>
            </w:r>
          </w:p>
          <w:p>
            <w:pPr>
              <w:pStyle w:val="null3"/>
              <w:ind w:firstLine="420"/>
              <w:jc w:val="both"/>
            </w:pPr>
            <w:r>
              <w:rPr>
                <w:sz w:val="21"/>
              </w:rPr>
              <w:t>5)</w:t>
            </w:r>
            <w:r>
              <w:rPr>
                <w:sz w:val="21"/>
              </w:rPr>
              <w:t>接到项目告知书后拒不开展测量工作的，或无合理原因拒不接受该项目的。</w:t>
            </w:r>
          </w:p>
          <w:p>
            <w:pPr>
              <w:pStyle w:val="null3"/>
              <w:ind w:firstLine="420"/>
              <w:jc w:val="both"/>
            </w:pPr>
            <w:r>
              <w:rPr>
                <w:sz w:val="21"/>
              </w:rPr>
              <w:t>6)</w:t>
            </w:r>
            <w:r>
              <w:rPr>
                <w:sz w:val="21"/>
              </w:rPr>
              <w:t>中标人出现以上问题，严重影响采购人工程进度的，采购人有权单方面终止具体项目的服务协议。</w:t>
            </w:r>
          </w:p>
          <w:p>
            <w:pPr>
              <w:pStyle w:val="null3"/>
              <w:ind w:firstLine="420"/>
              <w:jc w:val="both"/>
            </w:pPr>
            <w:r>
              <w:rPr>
                <w:sz w:val="21"/>
              </w:rPr>
              <w:t>3</w:t>
            </w:r>
            <w:r>
              <w:rPr>
                <w:sz w:val="21"/>
              </w:rPr>
              <w:t>.</w:t>
            </w:r>
            <w:r>
              <w:rPr>
                <w:sz w:val="21"/>
              </w:rPr>
              <w:t>中标人在项目服务期内如被发现有以下问题，采购人有权终止项目合同，保留停止支付或追回已支付的测绘服务费用和追究其法律责任的权利，并将有关情况向政府采购监管部门、建设造价管理部门反映：</w:t>
            </w:r>
          </w:p>
          <w:p>
            <w:pPr>
              <w:pStyle w:val="null3"/>
              <w:ind w:firstLine="420"/>
              <w:jc w:val="both"/>
            </w:pPr>
            <w:r>
              <w:rPr>
                <w:sz w:val="21"/>
              </w:rPr>
              <w:t>1</w:t>
            </w:r>
            <w:r>
              <w:rPr>
                <w:sz w:val="21"/>
              </w:rPr>
              <w:t>)</w:t>
            </w:r>
            <w:r>
              <w:rPr>
                <w:sz w:val="21"/>
              </w:rPr>
              <w:t>违反有关法律、法规和政策规定，造成采购人及相关单位损失的；</w:t>
            </w:r>
          </w:p>
          <w:p>
            <w:pPr>
              <w:pStyle w:val="null3"/>
              <w:ind w:firstLine="420"/>
              <w:jc w:val="both"/>
            </w:pPr>
            <w:r>
              <w:rPr>
                <w:sz w:val="21"/>
              </w:rPr>
              <w:t>2)</w:t>
            </w:r>
            <w:r>
              <w:rPr>
                <w:sz w:val="21"/>
              </w:rPr>
              <w:t>通过提供虚假信息（包括提供虚假测量报告）、误导或欺骗等方式，以谋取非法利益的；</w:t>
            </w:r>
          </w:p>
          <w:p>
            <w:pPr>
              <w:pStyle w:val="null3"/>
              <w:ind w:firstLine="420"/>
              <w:jc w:val="both"/>
            </w:pPr>
            <w:r>
              <w:rPr>
                <w:sz w:val="21"/>
              </w:rPr>
              <w:t>3)</w:t>
            </w:r>
            <w:r>
              <w:rPr>
                <w:sz w:val="21"/>
              </w:rPr>
              <w:t>采用非法手段进行不正当竞争的，构成恶劣影响的；</w:t>
            </w:r>
          </w:p>
          <w:p>
            <w:pPr>
              <w:pStyle w:val="null3"/>
              <w:ind w:firstLine="420"/>
              <w:jc w:val="both"/>
            </w:pPr>
            <w:r>
              <w:rPr>
                <w:sz w:val="21"/>
              </w:rPr>
              <w:t>4)</w:t>
            </w:r>
            <w:r>
              <w:rPr>
                <w:sz w:val="21"/>
              </w:rPr>
              <w:t>与项目利益相关人存在利益输送，或向利益相关人吃、拿、卡、要的；</w:t>
            </w:r>
          </w:p>
          <w:p>
            <w:pPr>
              <w:pStyle w:val="null3"/>
              <w:ind w:firstLine="420"/>
              <w:jc w:val="both"/>
            </w:pPr>
            <w:r>
              <w:rPr>
                <w:sz w:val="21"/>
              </w:rPr>
              <w:t>5)</w:t>
            </w:r>
            <w:r>
              <w:rPr>
                <w:sz w:val="21"/>
              </w:rPr>
              <w:t>发生重大变化，无法继续完成委托工作的；</w:t>
            </w:r>
          </w:p>
          <w:p>
            <w:pPr>
              <w:pStyle w:val="null3"/>
              <w:ind w:firstLine="420"/>
              <w:jc w:val="both"/>
            </w:pPr>
            <w:r>
              <w:rPr>
                <w:sz w:val="21"/>
              </w:rPr>
              <w:t>6)</w:t>
            </w:r>
            <w:r>
              <w:rPr>
                <w:sz w:val="21"/>
              </w:rPr>
              <w:t>受到行业监管部门纪律处分或年度评价结果为不合格的；</w:t>
            </w:r>
          </w:p>
          <w:p>
            <w:pPr>
              <w:pStyle w:val="null3"/>
              <w:ind w:firstLine="420"/>
              <w:jc w:val="both"/>
            </w:pPr>
            <w:r>
              <w:rPr>
                <w:sz w:val="21"/>
              </w:rPr>
              <w:t>7)</w:t>
            </w:r>
            <w:r>
              <w:rPr>
                <w:sz w:val="21"/>
              </w:rPr>
              <w:t>无正当理由拒绝委托或未经采购人书面同意擅自将受托项目转委托给第三方的；</w:t>
            </w:r>
          </w:p>
          <w:p>
            <w:pPr>
              <w:pStyle w:val="null3"/>
              <w:ind w:firstLine="420"/>
              <w:jc w:val="both"/>
            </w:pPr>
            <w:r>
              <w:rPr>
                <w:sz w:val="21"/>
              </w:rPr>
              <w:t>8)</w:t>
            </w:r>
            <w:r>
              <w:rPr>
                <w:sz w:val="21"/>
              </w:rPr>
              <w:t>违反回避制度和保密规定的；</w:t>
            </w:r>
          </w:p>
          <w:p>
            <w:pPr>
              <w:pStyle w:val="null3"/>
              <w:ind w:firstLine="420"/>
              <w:jc w:val="both"/>
            </w:pPr>
            <w:r>
              <w:rPr>
                <w:sz w:val="21"/>
              </w:rPr>
              <w:t>9)</w:t>
            </w:r>
            <w:r>
              <w:rPr>
                <w:sz w:val="21"/>
              </w:rPr>
              <w:t>拒绝接受采购人跟踪核查的；</w:t>
            </w:r>
          </w:p>
          <w:p>
            <w:pPr>
              <w:pStyle w:val="null3"/>
              <w:ind w:firstLine="420"/>
              <w:jc w:val="both"/>
            </w:pPr>
            <w:r>
              <w:rPr>
                <w:sz w:val="21"/>
              </w:rPr>
              <w:t>1</w:t>
            </w:r>
            <w:r>
              <w:rPr>
                <w:sz w:val="21"/>
              </w:rPr>
              <w:t>0)</w:t>
            </w:r>
            <w:r>
              <w:rPr>
                <w:sz w:val="21"/>
              </w:rPr>
              <w:t>不按要求保管测量资料或未经委托方书面同意，将测量报告提供给任何单位和个人的。</w:t>
            </w:r>
          </w:p>
          <w:p>
            <w:pPr>
              <w:pStyle w:val="null3"/>
              <w:ind w:firstLine="420"/>
              <w:jc w:val="both"/>
            </w:pPr>
            <w:r>
              <w:rPr>
                <w:sz w:val="21"/>
              </w:rPr>
              <w:t>4</w:t>
            </w:r>
            <w:r>
              <w:rPr>
                <w:sz w:val="21"/>
              </w:rPr>
              <w:t>.</w:t>
            </w:r>
            <w:r>
              <w:rPr>
                <w:sz w:val="21"/>
              </w:rPr>
              <w:t>对于中标人的工作及相关工作成果等内容，采购人有权按照《中新广州知识城合作项目服务管理中心测量、评估单位考核暂行规定》</w:t>
            </w:r>
            <w:r>
              <w:rPr>
                <w:sz w:val="21"/>
              </w:rPr>
              <w:t>（</w:t>
            </w:r>
            <w:r>
              <w:rPr>
                <w:sz w:val="21"/>
              </w:rPr>
              <w:t>详见合文文本附件</w:t>
            </w:r>
            <w:r>
              <w:rPr>
                <w:sz w:val="21"/>
              </w:rPr>
              <w:t>）</w:t>
            </w:r>
            <w:r>
              <w:rPr>
                <w:sz w:val="21"/>
              </w:rPr>
              <w:t>的内容进行考核处理</w:t>
            </w:r>
            <w:r>
              <w:rPr>
                <w:sz w:val="21"/>
              </w:rPr>
              <w:t>。</w:t>
            </w:r>
          </w:p>
          <w:p>
            <w:pPr>
              <w:pStyle w:val="null3"/>
              <w:ind w:firstLine="420"/>
              <w:jc w:val="both"/>
            </w:pPr>
            <w:r>
              <w:rPr>
                <w:sz w:val="21"/>
              </w:rPr>
              <w:t>5.</w:t>
            </w:r>
            <w:r>
              <w:rPr>
                <w:sz w:val="21"/>
              </w:rPr>
              <w:t>如出现中标人需回避的情形，采购人有权根据实际情况另行选取测量单位完成工作。</w:t>
            </w:r>
          </w:p>
          <w:p>
            <w:pPr>
              <w:pStyle w:val="null3"/>
              <w:ind w:firstLine="420"/>
              <w:jc w:val="both"/>
            </w:pPr>
            <w:r>
              <w:rPr>
                <w:sz w:val="21"/>
              </w:rPr>
              <w:t>6.</w:t>
            </w:r>
            <w:r>
              <w:rPr>
                <w:sz w:val="21"/>
              </w:rPr>
              <w:t>本项目在招标阶段采购人为【中新广州知识城合作项目服务管理中心】，中标结果经采购人确认，并发出中标通知书后，因开展具体项目需要，中标人需与</w:t>
            </w:r>
            <w:r>
              <w:rPr>
                <w:sz w:val="21"/>
              </w:rPr>
              <w:t>采购人或者采购人指定的</w:t>
            </w:r>
            <w:r>
              <w:rPr>
                <w:sz w:val="21"/>
              </w:rPr>
              <w:t>【测量地块所属街道办事处】</w:t>
            </w:r>
            <w:r>
              <w:rPr>
                <w:color w:val="FF0000"/>
                <w:sz w:val="21"/>
              </w:rPr>
              <w:t>签订具体的委托测量合同，最终</w:t>
            </w:r>
            <w:r>
              <w:rPr>
                <w:color w:val="FF0000"/>
                <w:sz w:val="21"/>
              </w:rPr>
              <w:t>由采购人或者采购人指定的街道办事处</w:t>
            </w:r>
            <w:r>
              <w:rPr>
                <w:color w:val="FF0000"/>
                <w:sz w:val="21"/>
              </w:rPr>
              <w:t>支付测量费用</w:t>
            </w:r>
            <w:r>
              <w:rPr>
                <w:sz w:val="21"/>
              </w:rPr>
              <w:t>。</w:t>
            </w:r>
          </w:p>
          <w:p>
            <w:pPr>
              <w:pStyle w:val="null3"/>
              <w:spacing w:before="60"/>
              <w:ind w:firstLine="480"/>
              <w:jc w:val="both"/>
            </w:pPr>
            <w:r>
              <w:rPr>
                <w:b/>
                <w:sz w:val="21"/>
              </w:rPr>
              <w:t>四、报价方式</w:t>
            </w:r>
          </w:p>
          <w:p>
            <w:pPr>
              <w:pStyle w:val="null3"/>
              <w:ind w:firstLine="384"/>
              <w:jc w:val="both"/>
            </w:pPr>
            <w:r>
              <w:rPr>
                <w:sz w:val="21"/>
              </w:rPr>
              <w:t>1</w:t>
            </w:r>
            <w:r>
              <w:rPr>
                <w:sz w:val="21"/>
              </w:rPr>
              <w:t>）</w:t>
            </w:r>
            <w:r>
              <w:rPr>
                <w:sz w:val="21"/>
              </w:rPr>
              <w:t>本项目投标报价以采用统一下浮率的方式报价，即供应商对本项目报出唯一的投标下浮率。</w:t>
            </w:r>
          </w:p>
          <w:p>
            <w:pPr>
              <w:pStyle w:val="null3"/>
              <w:ind w:firstLine="384"/>
              <w:jc w:val="both"/>
            </w:pPr>
            <w:r>
              <w:rPr>
                <w:sz w:val="21"/>
              </w:rPr>
              <w:t>2</w:t>
            </w:r>
            <w:r>
              <w:rPr>
                <w:sz w:val="21"/>
              </w:rPr>
              <w:t>）投标下浮率必须为固定报价，不得采用区间报价形式（如</w:t>
            </w:r>
            <w:r>
              <w:rPr>
                <w:sz w:val="21"/>
              </w:rPr>
              <w:t>80%-90%</w:t>
            </w:r>
            <w:r>
              <w:rPr>
                <w:sz w:val="21"/>
              </w:rPr>
              <w:t>为无效报价）。 投标下浮率范围：</w:t>
            </w:r>
            <w:r>
              <w:rPr>
                <w:sz w:val="21"/>
              </w:rPr>
              <w:t>0</w:t>
            </w:r>
            <w:r>
              <w:rPr>
                <w:sz w:val="21"/>
              </w:rPr>
              <w:t>≤投标下浮率＜</w:t>
            </w:r>
            <w:r>
              <w:rPr>
                <w:sz w:val="21"/>
              </w:rPr>
              <w:t>100%</w:t>
            </w:r>
            <w:r>
              <w:rPr>
                <w:sz w:val="21"/>
              </w:rPr>
              <w:t>。 否则将被视为非实质性响应招标文件，按无效投标处理。凡超出报价范围的，一律视为无效报价。</w:t>
            </w:r>
          </w:p>
          <w:p>
            <w:pPr>
              <w:pStyle w:val="null3"/>
              <w:ind w:firstLine="384"/>
              <w:jc w:val="both"/>
            </w:pPr>
            <w:r>
              <w:rPr>
                <w:sz w:val="21"/>
              </w:rPr>
              <w:t>3</w:t>
            </w:r>
            <w:r>
              <w:rPr>
                <w:sz w:val="21"/>
              </w:rPr>
              <w:t>）最终结算时以实际工作量付款，采购总金额累计达到采购预算</w:t>
            </w:r>
            <w:r>
              <w:rPr>
                <w:sz w:val="21"/>
              </w:rPr>
              <w:t>或</w:t>
            </w:r>
            <w:r>
              <w:rPr>
                <w:sz w:val="21"/>
              </w:rPr>
              <w:t>项目合同签订后</w:t>
            </w:r>
            <w:r>
              <w:rPr>
                <w:sz w:val="21"/>
              </w:rPr>
              <w:t>3</w:t>
            </w:r>
            <w:r>
              <w:rPr>
                <w:sz w:val="21"/>
              </w:rPr>
              <w:t>年，本项目合同自动终止。</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1.采购代理机构：本项目是指广州群生招标代理有限公司，负责整个采购活动的组织，依法负责编制和发布招标文件，对招标文件拥有最终的解释权，不以任何身份出任评标委员会成员。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中新广州知识城合作项目服务管理中心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p>
          <w:p>
            <w:pPr>
              <w:pStyle w:val="null3"/>
            </w:pPr>
            <w:r>
              <w:rPr/>
              <w:t>采购包1：0% - 100%</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收取。采购机构代理服务收费标准：差额定率累进法收费：以预算金额作为采购代理服务费的计算基数。参照中华人民共和国国家发展计划委员会颁发的计价格〔2002〕1980号、发改办价格〔2003〕857号及发改价格〔2011〕534号文规定的“服务类”计费标准计算并缴纳。 （1）中标服务费以人民币支付。 （2）中标服务费支付方式：一次性以电汇、支票或现金等形式支付。 （3）中标人如不按规定交纳中标服务费，采购代理机构将在中标人的投标保证金中抵扣服务费，不足部分由采购人在支付中标人的中标合同款中代为扣付。 （4）如中标人放弃中标或因违法违规行为被取消中标资格的，代理服务费不予退还。</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 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广州群生招标代理有限公司网站（https://gzqunsheng.com/）。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广州群生招标代理有限公司网站（https://gzqunsheng.com/）。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质控部-肖工</w:t>
      </w:r>
    </w:p>
    <w:p>
      <w:pPr>
        <w:pStyle w:val="null3"/>
        <w:ind w:firstLine="480"/>
      </w:pPr>
      <w:r>
        <w:rPr/>
        <w:t>电话：</w:t>
      </w:r>
      <w:r>
        <w:rPr/>
        <w:t>020-83812935，18011735206</w:t>
      </w:r>
    </w:p>
    <w:p>
      <w:pPr>
        <w:pStyle w:val="null3"/>
        <w:ind w:firstLine="480"/>
      </w:pPr>
      <w:r>
        <w:rPr/>
        <w:t>传真：</w:t>
      </w:r>
      <w:r>
        <w:rPr/>
        <w:t>/</w:t>
      </w:r>
    </w:p>
    <w:p>
      <w:pPr>
        <w:pStyle w:val="null3"/>
        <w:ind w:firstLine="480"/>
      </w:pPr>
      <w:r>
        <w:rPr/>
        <w:t>邮箱：</w:t>
      </w:r>
      <w:r>
        <w:rPr/>
        <w:t>gzqunsheng@gzqunsheng.com</w:t>
      </w:r>
    </w:p>
    <w:p>
      <w:pPr>
        <w:pStyle w:val="null3"/>
        <w:ind w:firstLine="480"/>
      </w:pPr>
      <w:r>
        <w:rPr/>
        <w:t>地址：</w:t>
      </w:r>
      <w:r>
        <w:rPr/>
        <w:t>广东省广州市越秀区东风东路555号粤海集团大厦2204</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中新广州知识城国有用地收储测量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广州群生招标代理有限公司</w:t>
      </w:r>
      <w:r>
        <w:rPr/>
        <w:t>统一对外发布。</w:t>
      </w:r>
    </w:p>
    <w:p>
      <w:pPr>
        <w:pStyle w:val="null3"/>
        <w:ind w:firstLine="480"/>
      </w:pPr>
      <w:r>
        <w:rPr/>
        <w:t>（2）对</w:t>
      </w:r>
      <w:r>
        <w:rPr/>
        <w:t>广州群生招标代理有限公司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采购包1（中新广州知识城国有用地收储测量服务）：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采购包1（中新广州知识城国有用地收储测量服务）：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投标人必须是具有独立承担民事责任能力的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声明函》（格式详见公告附件）。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案件当事人名单（税收违法黑名单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人资格声明函》（格式详见公告附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投标人具有测绘乙级或以上资质。投标时须提供有效证书复印件（如国家另有规定的，适用其规定）。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采购包整体专门面向中小企业，本项目属于专门面向中小企业采购的项目。 注：监狱企业、残疾人福利单位视同小型、微型企业。中小微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p>
    <w:p>
      <w:pPr>
        <w:pStyle w:val="null3"/>
      </w:pPr>
      <w:r>
        <w:rPr/>
        <w:t>采购包1（中新广州知识城国有用地收储测量服务）：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法定代表人/单位负责人证明书及授权委托书</w:t>
            </w:r>
          </w:p>
        </w:tc>
        <w:tc>
          <w:tcPr>
            <w:tcW w:type="dxa" w:w="4238"/>
          </w:tcPr>
          <w:p>
            <w:pPr>
              <w:pStyle w:val="null3"/>
            </w:pPr>
            <w:r>
              <w:rPr/>
              <w:t>法定代表人/单位负责人证明书及授权委托书，按对应格式文件签署、盖章。</w:t>
            </w:r>
          </w:p>
        </w:tc>
      </w:tr>
      <w:tr>
        <w:tc>
          <w:tcPr>
            <w:tcW w:type="dxa" w:w="890"/>
          </w:tcPr>
          <w:p>
            <w:pPr>
              <w:pStyle w:val="null3"/>
            </w:pPr>
            <w:r>
              <w:rPr/>
              <w:t>2</w:t>
            </w:r>
          </w:p>
        </w:tc>
        <w:tc>
          <w:tcPr>
            <w:tcW w:type="dxa" w:w="3178"/>
          </w:tcPr>
          <w:p>
            <w:pPr>
              <w:pStyle w:val="null3"/>
            </w:pPr>
            <w:r>
              <w:rPr/>
              <w:t>投标文件签字、盖章要求</w:t>
            </w:r>
          </w:p>
        </w:tc>
        <w:tc>
          <w:tcPr>
            <w:tcW w:type="dxa" w:w="4238"/>
          </w:tcPr>
          <w:p>
            <w:pPr>
              <w:pStyle w:val="null3"/>
            </w:pPr>
            <w:r>
              <w:rPr/>
              <w:t>投标文件签字、盖章符合招标文件要求。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投标报价唯一。</w:t>
            </w:r>
          </w:p>
        </w:tc>
      </w:tr>
      <w:tr>
        <w:tc>
          <w:tcPr>
            <w:tcW w:type="dxa" w:w="890"/>
          </w:tcPr>
          <w:p>
            <w:pPr>
              <w:pStyle w:val="null3"/>
            </w:pPr>
            <w:r>
              <w:rPr/>
              <w:t>5</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6</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采购包1(中新广州知识城国有用地收储测量服务):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对采购需求的理解及响应程度 (8.0分)</w:t>
            </w:r>
            <w:r>
              <w:rPr/>
              <w:t>，（等次分值选择：</w:t>
            </w:r>
            <w:r>
              <w:rPr/>
              <w:t>0.0;</w:t>
            </w:r>
            <w:r>
              <w:rPr/>
              <w:t>2.0;</w:t>
            </w:r>
            <w:r>
              <w:rPr/>
              <w:t>5.0;</w:t>
            </w:r>
            <w:r>
              <w:rPr/>
              <w:t>8.0;</w:t>
            </w:r>
            <w:r>
              <w:rPr/>
              <w:t>）</w:t>
            </w:r>
          </w:p>
        </w:tc>
        <w:tc>
          <w:tcPr>
            <w:tcW w:type="dxa" w:w="5076"/>
          </w:tcPr>
          <w:p>
            <w:pPr>
              <w:pStyle w:val="null3"/>
              <w:jc w:val="left"/>
            </w:pPr>
            <w:r>
              <w:rPr/>
              <w:t>1、对项目采购需求理解透彻、非常切合实际情况，能根据采购需求提出切实可行的具有建设性的合理化建议，得8分； 2、对项目采购需求理解能切合实际情况，能提出可行的合理化建议，得5分； 3、对本项目服务需求理解能进行完整描述，但未完全与实际情况切合，得2分。 4、其它或无响应得0分。</w:t>
            </w:r>
          </w:p>
        </w:tc>
      </w:tr>
      <w:tr>
        <w:tc>
          <w:tcPr>
            <w:tcW w:type="dxa" w:w="922"/>
            <w:gridSpan w:val="2"/>
            <w:vMerge/>
          </w:tcPr>
          <w:p/>
        </w:tc>
        <w:tc>
          <w:tcPr>
            <w:tcW w:type="dxa" w:w="2307"/>
          </w:tcPr>
          <w:p>
            <w:pPr>
              <w:pStyle w:val="null3"/>
              <w:jc w:val="left"/>
            </w:pPr>
            <w:r>
              <w:rPr/>
              <w:t>项目实施方案 (10.0分)</w:t>
            </w:r>
            <w:r>
              <w:rPr/>
              <w:t>，（等次分值选择：</w:t>
            </w:r>
            <w:r>
              <w:rPr/>
              <w:t>0.0;</w:t>
            </w:r>
            <w:r>
              <w:rPr/>
              <w:t>1.0;</w:t>
            </w:r>
            <w:r>
              <w:rPr/>
              <w:t>4.0;</w:t>
            </w:r>
            <w:r>
              <w:rPr/>
              <w:t>7.0;</w:t>
            </w:r>
            <w:r>
              <w:rPr/>
              <w:t>10.0;</w:t>
            </w:r>
            <w:r>
              <w:rPr/>
              <w:t>）</w:t>
            </w:r>
          </w:p>
        </w:tc>
        <w:tc>
          <w:tcPr>
            <w:tcW w:type="dxa" w:w="5076"/>
          </w:tcPr>
          <w:p>
            <w:pPr>
              <w:pStyle w:val="null3"/>
              <w:jc w:val="left"/>
            </w:pPr>
            <w:r>
              <w:rPr/>
              <w:t>1、项目实施方案内容完整，项目管理组织机构职能设置合理，分工清晰，上述内容能围绕本项目实际需要进行详细描叙，得10分； 2、项目实施方案内容完整，项目管理组织机构职能设置合理，能联系到本项目实际需要进行描述，但详细程度欠缺，得7分； 3、项目实施方案、项目管理组织机构职能两项内容完整但未能联系本项目实际需求进行描述的，得4分； 4、项目实施方案、项目管理组织机构职能内容描述简单或不完整的，得1分；  5、不提供得0分。</w:t>
            </w:r>
          </w:p>
        </w:tc>
      </w:tr>
      <w:tr>
        <w:tc>
          <w:tcPr>
            <w:tcW w:type="dxa" w:w="922"/>
            <w:gridSpan w:val="2"/>
            <w:vMerge/>
          </w:tcPr>
          <w:p/>
        </w:tc>
        <w:tc>
          <w:tcPr>
            <w:tcW w:type="dxa" w:w="2307"/>
          </w:tcPr>
          <w:p>
            <w:pPr>
              <w:pStyle w:val="null3"/>
              <w:jc w:val="left"/>
            </w:pPr>
            <w:r>
              <w:rPr/>
              <w:t>质量控制方案及措施 (6.0分)</w:t>
            </w:r>
            <w:r>
              <w:rPr/>
              <w:t>，（等次分值选择：</w:t>
            </w:r>
            <w:r>
              <w:rPr/>
              <w:t>0.0;</w:t>
            </w:r>
            <w:r>
              <w:rPr/>
              <w:t>1.0;</w:t>
            </w:r>
            <w:r>
              <w:rPr/>
              <w:t>3.0;</w:t>
            </w:r>
            <w:r>
              <w:rPr/>
              <w:t>6.0;</w:t>
            </w:r>
            <w:r>
              <w:rPr/>
              <w:t>）</w:t>
            </w:r>
          </w:p>
        </w:tc>
        <w:tc>
          <w:tcPr>
            <w:tcW w:type="dxa" w:w="5076"/>
          </w:tcPr>
          <w:p>
            <w:pPr>
              <w:pStyle w:val="null3"/>
              <w:jc w:val="left"/>
            </w:pPr>
            <w:r>
              <w:rPr/>
              <w:t>1、供应商提供的质量保证措施内容完整且能围绕本项目实际需求进行制定，能根据采购需求提出可操作程度高的建议，得6分； 2、供应商提供的质量保证措施内容完整，能关联本项目实际需求，能根据采购需求提出建议，得3分； 3、供应商提供的质量保证措施内容完整，与本项目实际需求关联度不高，能提出考核建议，得1分； 4、不提供得0分。</w:t>
            </w:r>
          </w:p>
        </w:tc>
      </w:tr>
      <w:tr>
        <w:tc>
          <w:tcPr>
            <w:tcW w:type="dxa" w:w="922"/>
            <w:gridSpan w:val="2"/>
            <w:vMerge/>
          </w:tcPr>
          <w:p/>
        </w:tc>
        <w:tc>
          <w:tcPr>
            <w:tcW w:type="dxa" w:w="2307"/>
          </w:tcPr>
          <w:p>
            <w:pPr>
              <w:pStyle w:val="null3"/>
              <w:jc w:val="left"/>
            </w:pPr>
            <w:r>
              <w:rPr/>
              <w:t>投标人对本项目的合理化建议 (6.0分)</w:t>
            </w:r>
            <w:r>
              <w:rPr/>
              <w:t>，（等次分值选择：</w:t>
            </w:r>
            <w:r>
              <w:rPr/>
              <w:t>0.0;</w:t>
            </w:r>
            <w:r>
              <w:rPr/>
              <w:t>1.0;</w:t>
            </w:r>
            <w:r>
              <w:rPr/>
              <w:t>3.0;</w:t>
            </w:r>
            <w:r>
              <w:rPr/>
              <w:t>6.0;</w:t>
            </w:r>
            <w:r>
              <w:rPr/>
              <w:t>）</w:t>
            </w:r>
          </w:p>
        </w:tc>
        <w:tc>
          <w:tcPr>
            <w:tcW w:type="dxa" w:w="5076"/>
          </w:tcPr>
          <w:p>
            <w:pPr>
              <w:pStyle w:val="null3"/>
              <w:jc w:val="left"/>
            </w:pPr>
            <w:r>
              <w:rPr/>
              <w:t>1、投标人对本项目建议富有亮点、合理且切实可行，得6分； 2、投标人对本项目建议具有一定的亮点，相对合理可行，得3分； 3、投标人对本项目建议亮点少、基本可行，得1分； 4、其他或无提供得0分。</w:t>
            </w:r>
          </w:p>
        </w:tc>
      </w:tr>
      <w:tr>
        <w:tc>
          <w:tcPr>
            <w:tcW w:type="dxa" w:w="922"/>
            <w:gridSpan w:val="2"/>
            <w:vMerge/>
          </w:tcPr>
          <w:p/>
        </w:tc>
        <w:tc>
          <w:tcPr>
            <w:tcW w:type="dxa" w:w="2307"/>
          </w:tcPr>
          <w:p>
            <w:pPr>
              <w:pStyle w:val="null3"/>
              <w:jc w:val="left"/>
            </w:pPr>
            <w:r>
              <w:rPr/>
              <w:t>对紧急事件的快速响应预案（个别紧急案件，需短时间内出具测量报告或结果） (6.0分)</w:t>
            </w:r>
            <w:r>
              <w:rPr/>
              <w:t>，（等次分值选择：</w:t>
            </w:r>
            <w:r>
              <w:rPr/>
              <w:t>0.0;</w:t>
            </w:r>
            <w:r>
              <w:rPr/>
              <w:t>1.0;</w:t>
            </w:r>
            <w:r>
              <w:rPr/>
              <w:t>3.0;</w:t>
            </w:r>
            <w:r>
              <w:rPr/>
              <w:t>6.0;</w:t>
            </w:r>
            <w:r>
              <w:rPr/>
              <w:t>）</w:t>
            </w:r>
          </w:p>
        </w:tc>
        <w:tc>
          <w:tcPr>
            <w:tcW w:type="dxa" w:w="5076"/>
          </w:tcPr>
          <w:p>
            <w:pPr>
              <w:pStyle w:val="null3"/>
              <w:jc w:val="left"/>
            </w:pPr>
            <w:r>
              <w:rPr/>
              <w:t>1、预案及保障措施内容完整且能围绕本项目实际需求进行指定，对紧急事件的快速响应预案切实可行，保障能力强且可信程度高，得6分；  2、预案及保障措施内容完整，能关联本项目实际需求，对紧急事件的快速响应预案有可行性，保障能力强，得3分； 3、预案及保障措施内容完整、与本项目实际需求关联度不高，能体现一定的保障能力，得1分；  4、不提供得0分。</w:t>
            </w:r>
          </w:p>
        </w:tc>
      </w:tr>
      <w:tr>
        <w:tc>
          <w:tcPr>
            <w:tcW w:type="dxa" w:w="922"/>
            <w:gridSpan w:val="2"/>
            <w:vMerge/>
          </w:tcPr>
          <w:p/>
        </w:tc>
        <w:tc>
          <w:tcPr>
            <w:tcW w:type="dxa" w:w="2307"/>
          </w:tcPr>
          <w:p>
            <w:pPr>
              <w:pStyle w:val="null3"/>
              <w:jc w:val="left"/>
            </w:pPr>
            <w:r>
              <w:rPr/>
              <w:t>售后服务方案 (5.0分)</w:t>
            </w:r>
            <w:r>
              <w:rPr/>
              <w:t>，（等次分值选择：</w:t>
            </w:r>
            <w:r>
              <w:rPr/>
              <w:t>0.0;</w:t>
            </w:r>
            <w:r>
              <w:rPr/>
              <w:t>1.0;</w:t>
            </w:r>
            <w:r>
              <w:rPr/>
              <w:t>3.0;</w:t>
            </w:r>
            <w:r>
              <w:rPr/>
              <w:t>5.0;</w:t>
            </w:r>
            <w:r>
              <w:rPr/>
              <w:t>）</w:t>
            </w:r>
          </w:p>
        </w:tc>
        <w:tc>
          <w:tcPr>
            <w:tcW w:type="dxa" w:w="5076"/>
          </w:tcPr>
          <w:p>
            <w:pPr>
              <w:pStyle w:val="null3"/>
              <w:jc w:val="left"/>
            </w:pPr>
            <w:r>
              <w:rPr/>
              <w:t>投标人的售后服务方案进行综合评价： 1、投标人服务方案详细完整，能及时响应和积极配合采购人的有关要求，安排合理的，得5分； 2、投标人服务方案详细完整，能响应和配合采购人的有关要求，安排合理的，得3分； 3、投标人服务方案简单，基本满足采购人需求的，安排基本合理的，得1分； 4、其它或未提供，得0分。</w:t>
            </w:r>
          </w:p>
        </w:tc>
      </w:tr>
      <w:tr>
        <w:tc>
          <w:tcPr>
            <w:tcW w:type="dxa" w:w="922"/>
            <w:gridSpan w:val="2"/>
            <w:vMerge/>
          </w:tcPr>
          <w:p/>
        </w:tc>
        <w:tc>
          <w:tcPr>
            <w:tcW w:type="dxa" w:w="2307"/>
          </w:tcPr>
          <w:p>
            <w:pPr>
              <w:pStyle w:val="null3"/>
              <w:jc w:val="left"/>
            </w:pPr>
            <w:r>
              <w:rPr/>
              <w:t>工期计划 (4.0分)</w:t>
            </w:r>
            <w:r>
              <w:rPr/>
              <w:t>，（等次分值选择：</w:t>
            </w:r>
            <w:r>
              <w:rPr/>
              <w:t>0.0;</w:t>
            </w:r>
            <w:r>
              <w:rPr/>
              <w:t>1.0;</w:t>
            </w:r>
            <w:r>
              <w:rPr/>
              <w:t>2.0;</w:t>
            </w:r>
            <w:r>
              <w:rPr/>
              <w:t>4.0;</w:t>
            </w:r>
            <w:r>
              <w:rPr/>
              <w:t>）</w:t>
            </w:r>
          </w:p>
        </w:tc>
        <w:tc>
          <w:tcPr>
            <w:tcW w:type="dxa" w:w="5076"/>
          </w:tcPr>
          <w:p>
            <w:pPr>
              <w:pStyle w:val="null3"/>
              <w:jc w:val="left"/>
            </w:pPr>
            <w:r>
              <w:rPr/>
              <w:t>1、工期计划响应内容完整、详细、表述清晰、科学合理、时间点控制衔接流畅（有进度保证措施及承诺情况），得4分； 2、工期计划响应内容基本完整、详细、表述清晰、基本合理、时间点控制基本流畅（有进度保证措施及承诺情况），得2分； 3、工期计划响应内容基本完整、详细、表述基本清晰、合理，得1分； 4、其它或未提供，得0分。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(10.0分)</w:t>
            </w:r>
          </w:p>
        </w:tc>
        <w:tc>
          <w:tcPr>
            <w:tcW w:type="dxa" w:w="5076"/>
          </w:tcPr>
          <w:p>
            <w:pPr>
              <w:pStyle w:val="null3"/>
              <w:jc w:val="left"/>
            </w:pPr>
            <w:r>
              <w:rPr/>
              <w:t>投标人提供自2020年1月1日（以合同签订时间为准）至今，具有同类或相关项目业绩；每提供一个得1分，本项最高得10分，不提供不得分。 注：提供上述业绩证明的合同复印件加盖投标人公章。</w:t>
            </w:r>
          </w:p>
        </w:tc>
      </w:tr>
      <w:tr>
        <w:tc>
          <w:tcPr>
            <w:tcW w:type="dxa" w:w="922"/>
            <w:gridSpan w:val="2"/>
            <w:vMerge/>
          </w:tcPr>
          <w:p/>
        </w:tc>
        <w:tc>
          <w:tcPr>
            <w:tcW w:type="dxa" w:w="2307"/>
          </w:tcPr>
          <w:p>
            <w:pPr>
              <w:pStyle w:val="null3"/>
              <w:jc w:val="left"/>
            </w:pPr>
            <w:r>
              <w:rPr/>
              <w:t>项目负责人 (7.0分)</w:t>
            </w:r>
          </w:p>
        </w:tc>
        <w:tc>
          <w:tcPr>
            <w:tcW w:type="dxa" w:w="5076"/>
          </w:tcPr>
          <w:p>
            <w:pPr>
              <w:pStyle w:val="null3"/>
              <w:jc w:val="left"/>
            </w:pPr>
            <w:r>
              <w:rPr/>
              <w:t>1.具有测绘类专业高级或以上工程师，得4分； 2.具有注册测绘师资格证书的得3分； 本小项最高得7分。 注：提供资格/职称证明材料及在投标人服务的外部证明（如投标截止日之前三个月以内任意月份的代缴个税税单或参加社会保险的《社会保险参保人员证明》）材料复印件，或退休返聘协议复印件等。</w:t>
            </w:r>
          </w:p>
        </w:tc>
      </w:tr>
      <w:tr>
        <w:tc>
          <w:tcPr>
            <w:tcW w:type="dxa" w:w="922"/>
            <w:gridSpan w:val="2"/>
            <w:vMerge/>
          </w:tcPr>
          <w:p/>
        </w:tc>
        <w:tc>
          <w:tcPr>
            <w:tcW w:type="dxa" w:w="2307"/>
          </w:tcPr>
          <w:p>
            <w:pPr>
              <w:pStyle w:val="null3"/>
              <w:jc w:val="left"/>
            </w:pPr>
            <w:r>
              <w:rPr/>
              <w:t>主要技术人员 (14.0分)</w:t>
            </w:r>
          </w:p>
        </w:tc>
        <w:tc>
          <w:tcPr>
            <w:tcW w:type="dxa" w:w="5076"/>
          </w:tcPr>
          <w:p>
            <w:pPr>
              <w:pStyle w:val="null3"/>
              <w:jc w:val="left"/>
            </w:pPr>
            <w:r>
              <w:rPr/>
              <w:t>1、投入本项目服务人员的测量技术负责人具有测绘类相关专业高级或以上工程师，得5分；本小项最高得5分。 2、投入本项目服务人员具有测绘类相关专业中级或以上工程师，提供1人得3分，本小项最高得9分。 注：提供职称证明材料及在投标人服务的外部证明（如投标截止日之前三个月以内任意月份的代缴个税税单或参加社会保险的《社会保险参保人员证明》）材料复印件，或退休返聘协议复印件等。</w:t>
            </w:r>
          </w:p>
        </w:tc>
      </w:tr>
      <w:tr>
        <w:tc>
          <w:tcPr>
            <w:tcW w:type="dxa" w:w="922"/>
            <w:gridSpan w:val="2"/>
            <w:vMerge/>
          </w:tcPr>
          <w:p/>
        </w:tc>
        <w:tc>
          <w:tcPr>
            <w:tcW w:type="dxa" w:w="2307"/>
          </w:tcPr>
          <w:p>
            <w:pPr>
              <w:pStyle w:val="null3"/>
              <w:jc w:val="left"/>
            </w:pPr>
            <w:r>
              <w:rPr/>
              <w:t>投标人认证情况 (9.0分)</w:t>
            </w:r>
          </w:p>
        </w:tc>
        <w:tc>
          <w:tcPr>
            <w:tcW w:type="dxa" w:w="5076"/>
          </w:tcPr>
          <w:p>
            <w:pPr>
              <w:pStyle w:val="null3"/>
              <w:jc w:val="left"/>
            </w:pPr>
            <w:r>
              <w:rPr/>
              <w:t>具有质量体系认证证书、环境管理体系认证证书、职业健康安全管理体系认证证书，每项得3分，本项最高得9分，不提供不得分。 注：提供有效期内的证书复印件，并须同时提供在全国认证认可信息公共服务平台（http://cx.cnca.cn/）对体系证书的信息查询截图作为评审依据，未按上述要求提供证明材料或证书已失效或撤销或暂停的不得分。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center"/>
      </w:pPr>
      <w:r>
        <w:rPr>
          <w:b/>
          <w:sz w:val="21"/>
        </w:rPr>
        <w:t xml:space="preserve"> </w:t>
      </w:r>
    </w:p>
    <w:p>
      <w:pPr>
        <w:pStyle w:val="null3"/>
        <w:ind w:firstLine="480"/>
        <w:jc w:val="center"/>
      </w:pPr>
      <w:r>
        <w:rPr>
          <w:b/>
          <w:sz w:val="21"/>
        </w:rPr>
        <w:t>广东省政府采购</w:t>
      </w:r>
    </w:p>
    <w:p>
      <w:pPr>
        <w:pStyle w:val="null3"/>
        <w:ind w:firstLine="480"/>
        <w:jc w:val="both"/>
      </w:pPr>
      <w:r>
        <w:rPr>
          <w:sz w:val="21"/>
        </w:rPr>
        <w:t xml:space="preserve"> </w:t>
      </w:r>
    </w:p>
    <w:p>
      <w:pPr>
        <w:pStyle w:val="null3"/>
        <w:ind w:firstLine="480"/>
        <w:jc w:val="center"/>
      </w:pPr>
      <w:r>
        <w:rPr>
          <w:b/>
          <w:sz w:val="21"/>
        </w:rPr>
        <w:t>合　同　书</w:t>
      </w:r>
    </w:p>
    <w:p>
      <w:pPr>
        <w:pStyle w:val="null3"/>
        <w:ind w:firstLine="480"/>
        <w:jc w:val="center"/>
      </w:pPr>
      <w:r>
        <w:br/>
      </w:r>
      <w:r>
        <w:br/>
      </w:r>
      <w:r>
        <w:br/>
      </w:r>
      <w:r>
        <w:br/>
      </w:r>
      <w:r>
        <w:br/>
      </w:r>
      <w:r>
        <w:br/>
      </w:r>
      <w:r>
        <w:br/>
      </w:r>
      <w:r>
        <w:br/>
      </w:r>
      <w:r>
        <w:rPr>
          <w:sz w:val="21"/>
        </w:rPr>
        <w:t xml:space="preserve"> </w:t>
      </w:r>
    </w:p>
    <w:p>
      <w:pPr>
        <w:pStyle w:val="null3"/>
        <w:ind w:firstLine="480"/>
        <w:jc w:val="center"/>
      </w:pPr>
      <w:r>
        <w:rPr>
          <w:color w:val="222222"/>
          <w:sz w:val="28"/>
        </w:rPr>
        <w:t>采购计划编号：</w:t>
      </w:r>
      <w:r>
        <w:rPr>
          <w:sz w:val="21"/>
          <w:u w:val="single"/>
        </w:rPr>
        <w:t xml:space="preserve">                          </w:t>
      </w:r>
    </w:p>
    <w:p>
      <w:pPr>
        <w:pStyle w:val="null3"/>
        <w:ind w:firstLine="480"/>
        <w:jc w:val="both"/>
      </w:pPr>
      <w:r>
        <w:rPr>
          <w:sz w:val="21"/>
        </w:rPr>
        <w:t xml:space="preserve"> </w:t>
      </w:r>
    </w:p>
    <w:p>
      <w:pPr>
        <w:pStyle w:val="null3"/>
        <w:ind w:firstLine="480"/>
        <w:jc w:val="center"/>
      </w:pPr>
      <w:r>
        <w:rPr>
          <w:color w:val="222222"/>
          <w:sz w:val="28"/>
        </w:rPr>
        <w:t>项目编号：</w:t>
      </w:r>
      <w:r>
        <w:rPr>
          <w:sz w:val="21"/>
          <w:u w:val="single"/>
        </w:rPr>
        <w:t xml:space="preserve">                              </w:t>
      </w:r>
    </w:p>
    <w:p>
      <w:pPr>
        <w:pStyle w:val="null3"/>
        <w:ind w:firstLine="480"/>
        <w:jc w:val="both"/>
      </w:pPr>
      <w:r>
        <w:rPr>
          <w:sz w:val="21"/>
        </w:rPr>
        <w:t xml:space="preserve"> </w:t>
      </w:r>
    </w:p>
    <w:p>
      <w:pPr>
        <w:pStyle w:val="null3"/>
        <w:ind w:firstLine="480"/>
        <w:jc w:val="center"/>
      </w:pPr>
      <w:r>
        <w:rPr>
          <w:color w:val="222222"/>
          <w:sz w:val="28"/>
        </w:rPr>
        <w:t>项目名称：</w:t>
      </w:r>
      <w:r>
        <w:rPr>
          <w:sz w:val="21"/>
          <w:u w:val="single"/>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b/>
          <w:color w:val="222222"/>
          <w:sz w:val="21"/>
        </w:rPr>
        <w:t>注：本合同仅为合同的参考文本，合同签订双方可根据项目的具体要求进行修订，但不得修改实质性条款。</w:t>
      </w:r>
    </w:p>
    <w:p>
      <w:pPr>
        <w:pStyle w:val="null3"/>
        <w:ind w:firstLine="480"/>
        <w:jc w:val="both"/>
      </w:pPr>
    </w:p>
    <w:p>
      <w:pPr>
        <w:pStyle w:val="null3"/>
        <w:ind w:firstLine="480"/>
        <w:jc w:val="both"/>
      </w:pPr>
      <w:r>
        <w:rPr>
          <w:b/>
          <w:sz w:val="21"/>
        </w:rPr>
        <w:t>甲方：</w:t>
      </w:r>
      <w:r>
        <w:rPr>
          <w:sz w:val="21"/>
          <w:u w:val="single"/>
        </w:rPr>
        <w:t xml:space="preserve"> </w:t>
      </w:r>
    </w:p>
    <w:p>
      <w:pPr>
        <w:pStyle w:val="null3"/>
        <w:ind w:firstLine="480"/>
        <w:jc w:val="both"/>
      </w:pPr>
      <w:r>
        <w:rPr>
          <w:color w:val="222222"/>
          <w:sz w:val="27"/>
        </w:rPr>
        <w:t>电话：</w:t>
      </w:r>
      <w:r>
        <w:rPr>
          <w:sz w:val="21"/>
          <w:u w:val="single"/>
        </w:rPr>
        <w:t xml:space="preserve"> </w:t>
      </w:r>
      <w:r>
        <w:rPr>
          <w:color w:val="222222"/>
          <w:sz w:val="27"/>
        </w:rPr>
        <w:t>传真</w:t>
      </w:r>
      <w:r>
        <w:rPr>
          <w:color w:val="222222"/>
          <w:sz w:val="27"/>
        </w:rPr>
        <w:t>：</w:t>
      </w:r>
      <w:r>
        <w:rPr>
          <w:sz w:val="21"/>
          <w:u w:val="single"/>
        </w:rPr>
        <w:t xml:space="preserve"> </w:t>
      </w:r>
      <w:r>
        <w:rPr>
          <w:color w:val="222222"/>
          <w:sz w:val="27"/>
        </w:rPr>
        <w:t>地址：</w:t>
      </w:r>
      <w:r>
        <w:rPr>
          <w:sz w:val="21"/>
          <w:u w:val="single"/>
        </w:rPr>
        <w:t xml:space="preserve">  </w:t>
      </w:r>
    </w:p>
    <w:p>
      <w:pPr>
        <w:pStyle w:val="null3"/>
        <w:ind w:firstLine="480"/>
        <w:jc w:val="both"/>
      </w:pPr>
      <w:r>
        <w:rPr>
          <w:b/>
          <w:sz w:val="21"/>
        </w:rPr>
        <w:t>乙方：</w:t>
      </w:r>
      <w:r>
        <w:rPr>
          <w:sz w:val="21"/>
          <w:u w:val="single"/>
        </w:rPr>
        <w:t xml:space="preserve"> </w:t>
      </w:r>
    </w:p>
    <w:p>
      <w:pPr>
        <w:pStyle w:val="null3"/>
        <w:ind w:firstLine="480"/>
        <w:jc w:val="both"/>
      </w:pPr>
      <w:r>
        <w:rPr>
          <w:color w:val="222222"/>
          <w:sz w:val="27"/>
        </w:rPr>
        <w:t>电话：</w:t>
      </w:r>
      <w:r>
        <w:rPr>
          <w:sz w:val="21"/>
          <w:u w:val="single"/>
        </w:rPr>
        <w:t xml:space="preserve">  </w:t>
      </w:r>
      <w:r>
        <w:rPr>
          <w:color w:val="222222"/>
          <w:sz w:val="27"/>
        </w:rPr>
        <w:t>传真：</w:t>
      </w:r>
      <w:r>
        <w:rPr>
          <w:sz w:val="21"/>
          <w:u w:val="single"/>
        </w:rPr>
        <w:t xml:space="preserve">  </w:t>
      </w:r>
      <w:r>
        <w:rPr>
          <w:color w:val="222222"/>
          <w:sz w:val="27"/>
        </w:rPr>
        <w:t>地址：</w:t>
      </w:r>
      <w:r>
        <w:rPr>
          <w:sz w:val="21"/>
          <w:u w:val="single"/>
        </w:rPr>
        <w:t xml:space="preserve">  </w:t>
      </w:r>
    </w:p>
    <w:p>
      <w:pPr>
        <w:pStyle w:val="null3"/>
        <w:ind w:firstLine="480"/>
        <w:jc w:val="both"/>
      </w:pPr>
      <w:r>
        <w:rPr>
          <w:sz w:val="21"/>
        </w:rPr>
        <w:t xml:space="preserve"> </w:t>
      </w:r>
    </w:p>
    <w:p>
      <w:pPr>
        <w:pStyle w:val="null3"/>
        <w:ind w:firstLine="480"/>
        <w:jc w:val="both"/>
      </w:pPr>
    </w:p>
    <w:p>
      <w:pPr>
        <w:pStyle w:val="null3"/>
        <w:ind w:firstLine="480"/>
        <w:jc w:val="both"/>
      </w:pPr>
      <w:r>
        <w:rPr>
          <w:sz w:val="24"/>
        </w:rPr>
        <w:t>根据</w:t>
      </w:r>
      <w:r>
        <w:rPr>
          <w:sz w:val="21"/>
          <w:u w:val="single"/>
        </w:rPr>
        <w:t xml:space="preserve">         </w:t>
      </w:r>
      <w:r>
        <w:rPr>
          <w:sz w:val="24"/>
        </w:rPr>
        <w:t>项目的采购结果，按照《中华人民共和国政府采购法》，《中华人民共和国民法典</w:t>
      </w:r>
      <w:r>
        <w:rPr>
          <w:sz w:val="24"/>
        </w:rPr>
        <w:t>(</w:t>
      </w:r>
      <w:r>
        <w:rPr>
          <w:sz w:val="24"/>
        </w:rPr>
        <w:t>合同编</w:t>
      </w:r>
      <w:r>
        <w:rPr>
          <w:sz w:val="24"/>
        </w:rPr>
        <w:t>)</w:t>
      </w:r>
      <w:r>
        <w:rPr>
          <w:sz w:val="24"/>
        </w:rPr>
        <w:t>》的规定，经双方协商，本着平等互利和诚实信用的原则，一致同意遵守本合同如下。</w:t>
      </w:r>
    </w:p>
    <w:p>
      <w:pPr>
        <w:pStyle w:val="null3"/>
        <w:ind w:firstLine="480"/>
        <w:jc w:val="both"/>
      </w:pPr>
      <w:r>
        <w:rPr>
          <w:b/>
          <w:color w:val="000000"/>
          <w:sz w:val="24"/>
        </w:rPr>
        <w:t>一、</w:t>
      </w:r>
      <w:r>
        <w:rPr>
          <w:b/>
          <w:color w:val="222222"/>
          <w:sz w:val="24"/>
        </w:rPr>
        <w:t>合同金额及付款方式</w:t>
      </w:r>
    </w:p>
    <w:p>
      <w:pPr>
        <w:pStyle w:val="null3"/>
        <w:ind w:firstLine="480"/>
        <w:jc w:val="both"/>
      </w:pPr>
      <w:r>
        <w:rPr>
          <w:color w:val="222222"/>
          <w:sz w:val="24"/>
        </w:rPr>
        <w:t>合同金额为（大写）：</w:t>
      </w:r>
      <w:r>
        <w:rPr>
          <w:color w:val="222222"/>
          <w:sz w:val="24"/>
        </w:rPr>
        <w:t>_____________</w:t>
      </w:r>
      <w:r>
        <w:rPr>
          <w:color w:val="222222"/>
          <w:sz w:val="24"/>
        </w:rPr>
        <w:t>元（￥</w:t>
      </w:r>
      <w:r>
        <w:rPr>
          <w:color w:val="222222"/>
          <w:sz w:val="24"/>
        </w:rPr>
        <w:t>_________</w:t>
      </w:r>
      <w:r>
        <w:rPr>
          <w:color w:val="222222"/>
          <w:sz w:val="24"/>
        </w:rPr>
        <w:t>元）人民币。</w:t>
      </w:r>
    </w:p>
    <w:p>
      <w:pPr>
        <w:pStyle w:val="null3"/>
        <w:ind w:firstLine="480"/>
        <w:jc w:val="both"/>
      </w:pPr>
      <w:r>
        <w:rPr>
          <w:color w:val="222222"/>
          <w:sz w:val="24"/>
        </w:rPr>
        <w:t>付款方式：</w:t>
      </w:r>
    </w:p>
    <w:p>
      <w:pPr>
        <w:pStyle w:val="null3"/>
        <w:ind w:firstLine="480"/>
        <w:jc w:val="both"/>
      </w:pPr>
      <w:r>
        <w:rPr>
          <w:sz w:val="24"/>
        </w:rPr>
        <w:t>由</w:t>
      </w:r>
      <w:r>
        <w:rPr>
          <w:sz w:val="24"/>
        </w:rPr>
        <w:t>甲方</w:t>
      </w:r>
      <w:r>
        <w:rPr>
          <w:sz w:val="24"/>
        </w:rPr>
        <w:t>与</w:t>
      </w:r>
      <w:r>
        <w:rPr>
          <w:sz w:val="24"/>
        </w:rPr>
        <w:t>乙方</w:t>
      </w:r>
      <w:r>
        <w:rPr>
          <w:sz w:val="24"/>
        </w:rPr>
        <w:t>根据实际情况在具体项目的《委托测量合同》内商定。最终结算时以实际工作量付款。</w:t>
      </w:r>
    </w:p>
    <w:p>
      <w:pPr>
        <w:pStyle w:val="null3"/>
        <w:ind w:firstLine="480"/>
        <w:jc w:val="both"/>
      </w:pPr>
      <w:r>
        <w:rPr>
          <w:sz w:val="24"/>
        </w:rPr>
        <w:t>注</w:t>
      </w:r>
      <w:r>
        <w:rPr>
          <w:sz w:val="24"/>
        </w:rPr>
        <w:t>:</w:t>
      </w:r>
      <w:r>
        <w:rPr>
          <w:sz w:val="21"/>
        </w:rPr>
        <w:t>①</w:t>
      </w:r>
      <w:r>
        <w:rPr>
          <w:sz w:val="24"/>
        </w:rPr>
        <w:t>甲方</w:t>
      </w:r>
      <w:r>
        <w:rPr>
          <w:sz w:val="24"/>
        </w:rPr>
        <w:t>在收到</w:t>
      </w:r>
      <w:r>
        <w:rPr>
          <w:sz w:val="24"/>
        </w:rPr>
        <w:t>乙方</w:t>
      </w:r>
      <w:r>
        <w:rPr>
          <w:sz w:val="24"/>
        </w:rPr>
        <w:t>发票后的</w:t>
      </w:r>
      <w:r>
        <w:rPr>
          <w:sz w:val="24"/>
        </w:rPr>
        <w:t>5</w:t>
      </w:r>
      <w:r>
        <w:rPr>
          <w:sz w:val="24"/>
        </w:rPr>
        <w:t>个工作日内提交财政拨付申请（如遇节假日或财务封帐，付款时间则顺延），完成财政支付程序后向</w:t>
      </w:r>
      <w:r>
        <w:rPr>
          <w:sz w:val="24"/>
        </w:rPr>
        <w:t>乙方</w:t>
      </w:r>
      <w:r>
        <w:rPr>
          <w:sz w:val="24"/>
        </w:rPr>
        <w:t>支付服务费。</w:t>
      </w:r>
    </w:p>
    <w:p>
      <w:pPr>
        <w:pStyle w:val="null3"/>
        <w:ind w:firstLine="480"/>
        <w:jc w:val="both"/>
      </w:pPr>
      <w:r>
        <w:rPr>
          <w:sz w:val="21"/>
        </w:rPr>
        <w:t>②</w:t>
      </w:r>
      <w:r>
        <w:rPr>
          <w:sz w:val="24"/>
        </w:rPr>
        <w:t>若乙方未能按时向甲方提供发票或提供的发票不符合甲方要求的，甲方有权延迟付款直至收到乙方提供的符合要求的等额有效发票并且无需承担违约责任。</w:t>
      </w:r>
    </w:p>
    <w:p>
      <w:pPr>
        <w:pStyle w:val="null3"/>
        <w:ind w:firstLine="480"/>
        <w:jc w:val="both"/>
      </w:pPr>
      <w:r>
        <w:rPr>
          <w:sz w:val="21"/>
        </w:rPr>
        <w:t>③</w:t>
      </w:r>
      <w:r>
        <w:rPr>
          <w:sz w:val="24"/>
        </w:rPr>
        <w:t>政府财政部门审核的时间不包含在甲方的付款期限内，付款金额以政府财政部门最终审核的金额为准。</w:t>
      </w:r>
    </w:p>
    <w:p>
      <w:pPr>
        <w:pStyle w:val="null3"/>
        <w:ind w:firstLine="480"/>
        <w:jc w:val="both"/>
      </w:pPr>
      <w:r>
        <w:rPr>
          <w:b/>
          <w:sz w:val="24"/>
        </w:rPr>
        <w:t>二、服务范围</w:t>
      </w:r>
    </w:p>
    <w:p>
      <w:pPr>
        <w:pStyle w:val="null3"/>
        <w:ind w:firstLine="480"/>
        <w:jc w:val="both"/>
      </w:pPr>
      <w:r>
        <w:rPr>
          <w:sz w:val="24"/>
        </w:rPr>
        <w:t>甲方委托乙方提供</w:t>
      </w:r>
      <w:r>
        <w:rPr>
          <w:sz w:val="24"/>
          <w:u w:val="single"/>
        </w:rPr>
        <w:t>国用地收储有测量</w:t>
      </w:r>
      <w:r>
        <w:rPr>
          <w:sz w:val="24"/>
        </w:rPr>
        <w:t>服务。</w:t>
      </w:r>
    </w:p>
    <w:p>
      <w:pPr>
        <w:pStyle w:val="null3"/>
        <w:ind w:firstLine="480"/>
        <w:jc w:val="both"/>
      </w:pPr>
      <w:r>
        <w:rPr>
          <w:b/>
          <w:sz w:val="24"/>
        </w:rPr>
        <w:t>三、</w:t>
      </w:r>
      <w:r>
        <w:rPr>
          <w:b/>
          <w:sz w:val="24"/>
        </w:rPr>
        <w:t>工作</w:t>
      </w:r>
      <w:r>
        <w:rPr>
          <w:b/>
          <w:sz w:val="24"/>
        </w:rPr>
        <w:t>内容</w:t>
      </w:r>
    </w:p>
    <w:p>
      <w:pPr>
        <w:pStyle w:val="null3"/>
        <w:ind w:firstLine="480"/>
        <w:jc w:val="both"/>
      </w:pPr>
      <w:r>
        <w:rPr>
          <w:color w:val="000000"/>
          <w:sz w:val="24"/>
        </w:rPr>
        <w:t>在服务期限内，完成被征</w:t>
      </w:r>
      <w:r>
        <w:rPr>
          <w:color w:val="000000"/>
          <w:sz w:val="24"/>
        </w:rPr>
        <w:t>(</w:t>
      </w:r>
      <w:r>
        <w:rPr>
          <w:color w:val="000000"/>
          <w:sz w:val="24"/>
        </w:rPr>
        <w:t>借</w:t>
      </w:r>
      <w:r>
        <w:rPr>
          <w:color w:val="000000"/>
          <w:sz w:val="24"/>
        </w:rPr>
        <w:t>)</w:t>
      </w:r>
      <w:r>
        <w:rPr>
          <w:color w:val="000000"/>
          <w:sz w:val="24"/>
        </w:rPr>
        <w:t>国有土地权属测量、划分工作；协助征</w:t>
      </w:r>
      <w:r>
        <w:rPr>
          <w:color w:val="000000"/>
          <w:sz w:val="24"/>
        </w:rPr>
        <w:t>(</w:t>
      </w:r>
      <w:r>
        <w:rPr>
          <w:color w:val="000000"/>
          <w:sz w:val="24"/>
        </w:rPr>
        <w:t>借</w:t>
      </w:r>
      <w:r>
        <w:rPr>
          <w:color w:val="000000"/>
          <w:sz w:val="24"/>
        </w:rPr>
        <w:t>)</w:t>
      </w:r>
      <w:r>
        <w:rPr>
          <w:color w:val="000000"/>
          <w:sz w:val="24"/>
        </w:rPr>
        <w:t>地单位与被征</w:t>
      </w:r>
      <w:r>
        <w:rPr>
          <w:color w:val="000000"/>
          <w:sz w:val="24"/>
        </w:rPr>
        <w:t>(</w:t>
      </w:r>
      <w:r>
        <w:rPr>
          <w:color w:val="000000"/>
          <w:sz w:val="24"/>
        </w:rPr>
        <w:t>借</w:t>
      </w:r>
      <w:r>
        <w:rPr>
          <w:color w:val="000000"/>
          <w:sz w:val="24"/>
        </w:rPr>
        <w:t>)</w:t>
      </w:r>
      <w:r>
        <w:rPr>
          <w:color w:val="000000"/>
          <w:sz w:val="24"/>
        </w:rPr>
        <w:t>地的土地权属单位完善征</w:t>
      </w:r>
      <w:r>
        <w:rPr>
          <w:color w:val="000000"/>
          <w:sz w:val="24"/>
        </w:rPr>
        <w:t>(</w:t>
      </w:r>
      <w:r>
        <w:rPr>
          <w:color w:val="000000"/>
          <w:sz w:val="24"/>
        </w:rPr>
        <w:t>借</w:t>
      </w:r>
      <w:r>
        <w:rPr>
          <w:color w:val="000000"/>
          <w:sz w:val="24"/>
        </w:rPr>
        <w:t>)</w:t>
      </w:r>
      <w:r>
        <w:rPr>
          <w:color w:val="000000"/>
          <w:sz w:val="24"/>
        </w:rPr>
        <w:t>地面积及征地边界的确认工作；完成被拆迁房屋的测量及苗木清点工作；完成项目红线范围内土地、建</w:t>
      </w:r>
      <w:r>
        <w:rPr>
          <w:color w:val="000000"/>
          <w:sz w:val="24"/>
        </w:rPr>
        <w:t>(</w:t>
      </w:r>
      <w:r>
        <w:rPr>
          <w:color w:val="000000"/>
          <w:sz w:val="24"/>
        </w:rPr>
        <w:t>构</w:t>
      </w:r>
      <w:r>
        <w:rPr>
          <w:color w:val="000000"/>
          <w:sz w:val="24"/>
        </w:rPr>
        <w:t>)</w:t>
      </w:r>
      <w:r>
        <w:rPr>
          <w:color w:val="000000"/>
          <w:sz w:val="24"/>
        </w:rPr>
        <w:t>筑物测量和清点工作；完成</w:t>
      </w:r>
      <w:r>
        <w:rPr>
          <w:color w:val="000000"/>
          <w:sz w:val="24"/>
        </w:rPr>
        <w:t>甲方</w:t>
      </w:r>
      <w:r>
        <w:rPr>
          <w:color w:val="000000"/>
          <w:sz w:val="24"/>
        </w:rPr>
        <w:t>在具体项目中提出的其他测量要求；提供完整、准确的测量成果资料交征拆单位存档。</w:t>
      </w:r>
    </w:p>
    <w:p>
      <w:pPr>
        <w:pStyle w:val="null3"/>
        <w:ind w:firstLine="480"/>
        <w:jc w:val="both"/>
      </w:pPr>
      <w:r>
        <w:rPr>
          <w:color w:val="000000"/>
          <w:sz w:val="24"/>
        </w:rPr>
        <w:t>乙方</w:t>
      </w:r>
      <w:r>
        <w:rPr>
          <w:color w:val="000000"/>
          <w:sz w:val="24"/>
        </w:rPr>
        <w:t>根据</w:t>
      </w:r>
      <w:r>
        <w:rPr>
          <w:color w:val="000000"/>
          <w:sz w:val="24"/>
        </w:rPr>
        <w:t>甲方</w:t>
      </w:r>
      <w:r>
        <w:rPr>
          <w:color w:val="000000"/>
          <w:sz w:val="24"/>
        </w:rPr>
        <w:t>下发的项目告知书开展测量工作，合同履行期间，</w:t>
      </w:r>
      <w:r>
        <w:rPr>
          <w:color w:val="000000"/>
          <w:sz w:val="24"/>
        </w:rPr>
        <w:t>甲方</w:t>
      </w:r>
      <w:r>
        <w:rPr>
          <w:color w:val="000000"/>
          <w:sz w:val="24"/>
        </w:rPr>
        <w:t>委托的测量任务产生的服务费用达不到采购预算金额的，</w:t>
      </w:r>
      <w:r>
        <w:rPr>
          <w:color w:val="000000"/>
          <w:sz w:val="24"/>
        </w:rPr>
        <w:t>乙方</w:t>
      </w:r>
      <w:r>
        <w:rPr>
          <w:color w:val="000000"/>
          <w:sz w:val="24"/>
        </w:rPr>
        <w:t>不得要求任何补偿或赔偿</w:t>
      </w:r>
      <w:r>
        <w:rPr>
          <w:color w:val="000000"/>
          <w:sz w:val="24"/>
        </w:rPr>
        <w:t>。</w:t>
      </w:r>
    </w:p>
    <w:p>
      <w:pPr>
        <w:pStyle w:val="null3"/>
        <w:ind w:firstLine="480"/>
        <w:jc w:val="both"/>
      </w:pPr>
      <w:r>
        <w:rPr>
          <w:b/>
          <w:sz w:val="24"/>
        </w:rPr>
        <w:t>四、</w:t>
      </w:r>
      <w:r>
        <w:rPr>
          <w:b/>
          <w:sz w:val="24"/>
        </w:rPr>
        <w:t>人员要求</w:t>
      </w:r>
    </w:p>
    <w:p>
      <w:pPr>
        <w:pStyle w:val="null3"/>
        <w:ind w:firstLine="480"/>
        <w:jc w:val="both"/>
      </w:pPr>
      <w:r>
        <w:rPr>
          <w:sz w:val="24"/>
        </w:rPr>
        <w:t>对拟委派项目负责人要求为测绘</w:t>
      </w:r>
      <w:r>
        <w:rPr>
          <w:sz w:val="24"/>
        </w:rPr>
        <w:t>类</w:t>
      </w:r>
      <w:r>
        <w:rPr>
          <w:sz w:val="24"/>
        </w:rPr>
        <w:t>专业高级</w:t>
      </w:r>
      <w:r>
        <w:rPr>
          <w:sz w:val="24"/>
        </w:rPr>
        <w:t>或以上</w:t>
      </w:r>
      <w:r>
        <w:rPr>
          <w:sz w:val="24"/>
        </w:rPr>
        <w:t>工程师、</w:t>
      </w:r>
      <w:r>
        <w:rPr>
          <w:sz w:val="24"/>
        </w:rPr>
        <w:t>具有</w:t>
      </w:r>
      <w:r>
        <w:rPr>
          <w:sz w:val="24"/>
        </w:rPr>
        <w:t>注册测绘师资格证书</w:t>
      </w:r>
      <w:r>
        <w:rPr>
          <w:sz w:val="24"/>
        </w:rPr>
        <w:t>，从事测量工作</w:t>
      </w:r>
      <w:r>
        <w:rPr>
          <w:sz w:val="24"/>
        </w:rPr>
        <w:t>10年</w:t>
      </w:r>
      <w:r>
        <w:rPr>
          <w:sz w:val="24"/>
        </w:rPr>
        <w:t>或</w:t>
      </w:r>
      <w:r>
        <w:rPr>
          <w:sz w:val="24"/>
        </w:rPr>
        <w:t>以上，为</w:t>
      </w:r>
      <w:r>
        <w:rPr>
          <w:sz w:val="24"/>
        </w:rPr>
        <w:t>乙方</w:t>
      </w:r>
      <w:r>
        <w:rPr>
          <w:sz w:val="24"/>
        </w:rPr>
        <w:t>的正式职工。</w:t>
      </w:r>
    </w:p>
    <w:p>
      <w:pPr>
        <w:pStyle w:val="null3"/>
        <w:ind w:firstLine="480"/>
        <w:jc w:val="both"/>
      </w:pPr>
      <w:r>
        <w:rPr>
          <w:sz w:val="24"/>
        </w:rPr>
        <w:t>对拟投入本项目的其他主要人员要求为测量技术负责人</w:t>
      </w:r>
      <w:r>
        <w:rPr>
          <w:sz w:val="24"/>
        </w:rPr>
        <w:t>1人，</w:t>
      </w:r>
      <w:r>
        <w:rPr>
          <w:sz w:val="24"/>
        </w:rPr>
        <w:t>测绘类相关专业</w:t>
      </w:r>
      <w:r>
        <w:rPr>
          <w:sz w:val="24"/>
        </w:rPr>
        <w:t>高级</w:t>
      </w:r>
      <w:r>
        <w:rPr>
          <w:sz w:val="24"/>
        </w:rPr>
        <w:t>或以上</w:t>
      </w:r>
      <w:r>
        <w:rPr>
          <w:sz w:val="24"/>
        </w:rPr>
        <w:t>工程师，为</w:t>
      </w:r>
      <w:r>
        <w:rPr>
          <w:sz w:val="24"/>
        </w:rPr>
        <w:t>乙方</w:t>
      </w:r>
      <w:r>
        <w:rPr>
          <w:sz w:val="24"/>
        </w:rPr>
        <w:t>的正式职工。</w:t>
      </w:r>
    </w:p>
    <w:p>
      <w:pPr>
        <w:pStyle w:val="null3"/>
        <w:ind w:firstLine="480"/>
        <w:jc w:val="both"/>
      </w:pPr>
      <w:r>
        <w:rPr>
          <w:sz w:val="24"/>
        </w:rPr>
        <w:t>测绘</w:t>
      </w:r>
      <w:r>
        <w:rPr>
          <w:sz w:val="24"/>
        </w:rPr>
        <w:t>类相关</w:t>
      </w:r>
      <w:r>
        <w:rPr>
          <w:sz w:val="24"/>
        </w:rPr>
        <w:t>专业</w:t>
      </w:r>
      <w:r>
        <w:rPr>
          <w:sz w:val="24"/>
        </w:rPr>
        <w:t>中级或以上</w:t>
      </w:r>
      <w:r>
        <w:rPr>
          <w:sz w:val="24"/>
        </w:rPr>
        <w:t>工程师</w:t>
      </w:r>
      <w:r>
        <w:rPr>
          <w:sz w:val="24"/>
        </w:rPr>
        <w:t>3人，为</w:t>
      </w:r>
      <w:r>
        <w:rPr>
          <w:sz w:val="24"/>
        </w:rPr>
        <w:t>乙方</w:t>
      </w:r>
      <w:r>
        <w:rPr>
          <w:sz w:val="24"/>
        </w:rPr>
        <w:t>的正式职工。</w:t>
      </w:r>
    </w:p>
    <w:p>
      <w:pPr>
        <w:pStyle w:val="null3"/>
        <w:ind w:firstLine="480"/>
        <w:jc w:val="both"/>
      </w:pPr>
      <w:r>
        <w:rPr>
          <w:sz w:val="24"/>
        </w:rPr>
        <w:t>拟投入项目负责人不得随意更换，如确需更换应经</w:t>
      </w:r>
      <w:r>
        <w:rPr>
          <w:sz w:val="24"/>
        </w:rPr>
        <w:t>甲方</w:t>
      </w:r>
      <w:r>
        <w:rPr>
          <w:sz w:val="24"/>
        </w:rPr>
        <w:t>同意后，方可更换。否则</w:t>
      </w:r>
      <w:r>
        <w:rPr>
          <w:sz w:val="24"/>
        </w:rPr>
        <w:t>甲方</w:t>
      </w:r>
      <w:r>
        <w:rPr>
          <w:sz w:val="24"/>
        </w:rPr>
        <w:t>可视</w:t>
      </w:r>
      <w:r>
        <w:rPr>
          <w:sz w:val="24"/>
        </w:rPr>
        <w:t>乙方</w:t>
      </w:r>
      <w:r>
        <w:rPr>
          <w:sz w:val="24"/>
        </w:rPr>
        <w:t>此行为违约行为，</w:t>
      </w:r>
      <w:r>
        <w:rPr>
          <w:sz w:val="24"/>
        </w:rPr>
        <w:t>甲方</w:t>
      </w:r>
      <w:r>
        <w:rPr>
          <w:sz w:val="24"/>
        </w:rPr>
        <w:t>有权</w:t>
      </w:r>
      <w:r>
        <w:rPr>
          <w:sz w:val="24"/>
        </w:rPr>
        <w:t>单方</w:t>
      </w:r>
      <w:r>
        <w:rPr>
          <w:sz w:val="24"/>
        </w:rPr>
        <w:t>终止合同。</w:t>
      </w:r>
    </w:p>
    <w:p>
      <w:pPr>
        <w:pStyle w:val="null3"/>
        <w:ind w:firstLine="480"/>
        <w:jc w:val="both"/>
      </w:pPr>
      <w:r>
        <w:rPr>
          <w:b/>
          <w:sz w:val="24"/>
        </w:rPr>
        <w:t>五、</w:t>
      </w:r>
      <w:r>
        <w:rPr>
          <w:b/>
          <w:sz w:val="24"/>
        </w:rPr>
        <w:t>技术及业务量要求</w:t>
      </w:r>
    </w:p>
    <w:p>
      <w:pPr>
        <w:pStyle w:val="null3"/>
        <w:ind w:firstLine="480"/>
        <w:jc w:val="both"/>
      </w:pPr>
      <w:r>
        <w:rPr>
          <w:color w:val="000000"/>
          <w:sz w:val="24"/>
        </w:rPr>
        <w:t>1</w:t>
      </w:r>
      <w:r>
        <w:rPr>
          <w:color w:val="000000"/>
          <w:sz w:val="24"/>
        </w:rPr>
        <w:t>、</w:t>
      </w:r>
      <w:r>
        <w:rPr>
          <w:color w:val="000000"/>
          <w:sz w:val="24"/>
        </w:rPr>
        <w:t>对拟投入本项目的测量设备最低要求：全站仪一台，</w:t>
      </w:r>
      <w:r>
        <w:rPr>
          <w:color w:val="000000"/>
          <w:sz w:val="24"/>
        </w:rPr>
        <w:t>GPS</w:t>
      </w:r>
      <w:r>
        <w:rPr>
          <w:color w:val="000000"/>
          <w:sz w:val="24"/>
        </w:rPr>
        <w:t>接收机二台，水准仪一台。</w:t>
      </w:r>
    </w:p>
    <w:p>
      <w:pPr>
        <w:pStyle w:val="null3"/>
        <w:ind w:firstLine="480"/>
        <w:jc w:val="both"/>
      </w:pPr>
      <w:r>
        <w:rPr>
          <w:color w:val="000000"/>
          <w:sz w:val="24"/>
        </w:rPr>
        <w:t>2</w:t>
      </w:r>
      <w:r>
        <w:rPr>
          <w:color w:val="000000"/>
          <w:sz w:val="24"/>
        </w:rPr>
        <w:t>、</w:t>
      </w:r>
      <w:r>
        <w:rPr>
          <w:color w:val="000000"/>
          <w:sz w:val="24"/>
        </w:rPr>
        <w:t>乙方</w:t>
      </w:r>
      <w:r>
        <w:rPr>
          <w:color w:val="000000"/>
          <w:sz w:val="24"/>
        </w:rPr>
        <w:t>具有同类项目的实施经验</w:t>
      </w:r>
      <w:r>
        <w:rPr>
          <w:color w:val="000000"/>
          <w:sz w:val="24"/>
        </w:rPr>
        <w:t>。</w:t>
      </w:r>
    </w:p>
    <w:p>
      <w:pPr>
        <w:pStyle w:val="null3"/>
        <w:ind w:firstLine="480"/>
        <w:jc w:val="both"/>
      </w:pPr>
      <w:r>
        <w:rPr>
          <w:b/>
          <w:sz w:val="24"/>
        </w:rPr>
        <w:t>六、</w:t>
      </w:r>
      <w:r>
        <w:rPr>
          <w:b/>
          <w:sz w:val="24"/>
        </w:rPr>
        <w:t>服务要求</w:t>
      </w:r>
      <w:r>
        <w:rPr>
          <w:b/>
          <w:sz w:val="24"/>
        </w:rPr>
        <w:t>及验收要求</w:t>
      </w:r>
    </w:p>
    <w:p>
      <w:pPr>
        <w:pStyle w:val="null3"/>
        <w:ind w:firstLine="480"/>
        <w:jc w:val="both"/>
      </w:pPr>
      <w:r>
        <w:rPr>
          <w:sz w:val="24"/>
        </w:rPr>
        <w:t>（一）服务要求</w:t>
      </w:r>
    </w:p>
    <w:p>
      <w:pPr>
        <w:pStyle w:val="null3"/>
        <w:ind w:firstLine="480"/>
        <w:jc w:val="both"/>
      </w:pPr>
      <w:r>
        <w:rPr>
          <w:sz w:val="24"/>
        </w:rPr>
        <w:t>1、自收到甲方的有关材料之日起7日内，根据甲方的有关资料和本合同的技术要求，完成测量计划方案。</w:t>
      </w:r>
    </w:p>
    <w:p>
      <w:pPr>
        <w:pStyle w:val="null3"/>
        <w:ind w:firstLine="480"/>
        <w:jc w:val="both"/>
      </w:pPr>
      <w:r>
        <w:rPr>
          <w:sz w:val="24"/>
        </w:rPr>
        <w:t>2、自收到甲方项目告知书之日起3日内组织测绘队伍进场作业，乙方应确保测量工作符合国家现行有关规范、规程和标准要求，乙方具有法律相关规定的测绘资质。</w:t>
      </w:r>
    </w:p>
    <w:p>
      <w:pPr>
        <w:pStyle w:val="null3"/>
        <w:ind w:firstLine="480"/>
        <w:jc w:val="both"/>
      </w:pPr>
      <w:r>
        <w:rPr>
          <w:sz w:val="24"/>
        </w:rPr>
        <w:t>3、乙方应在本区域设置有办公点，方便项目开展服务。</w:t>
      </w:r>
    </w:p>
    <w:p>
      <w:pPr>
        <w:pStyle w:val="null3"/>
        <w:ind w:firstLine="480"/>
        <w:jc w:val="both"/>
      </w:pPr>
      <w:r>
        <w:rPr>
          <w:sz w:val="24"/>
        </w:rPr>
        <w:t>4、未经甲方书面许可，不得擅自使用或向第三方透露本合同项下的测绘成果。</w:t>
      </w:r>
    </w:p>
    <w:p>
      <w:pPr>
        <w:pStyle w:val="null3"/>
        <w:ind w:firstLine="480"/>
        <w:jc w:val="both"/>
      </w:pPr>
      <w:r>
        <w:rPr>
          <w:sz w:val="24"/>
        </w:rPr>
        <w:t>5、未经甲方书面允许，不得将本合同标的的全部或部分转包给第三方。</w:t>
      </w:r>
    </w:p>
    <w:p>
      <w:pPr>
        <w:pStyle w:val="null3"/>
        <w:ind w:firstLine="480"/>
        <w:jc w:val="both"/>
      </w:pPr>
      <w:r>
        <w:rPr>
          <w:sz w:val="24"/>
        </w:rPr>
        <w:t>（二）验收要求</w:t>
      </w:r>
    </w:p>
    <w:p>
      <w:pPr>
        <w:pStyle w:val="null3"/>
        <w:ind w:firstLine="480"/>
        <w:jc w:val="both"/>
      </w:pPr>
      <w:r>
        <w:rPr>
          <w:sz w:val="24"/>
        </w:rPr>
        <w:t>1、验收标准：按国家或行业内相关标准执行验收；</w:t>
      </w:r>
    </w:p>
    <w:p>
      <w:pPr>
        <w:pStyle w:val="null3"/>
        <w:ind w:firstLine="480"/>
        <w:jc w:val="both"/>
      </w:pPr>
      <w:r>
        <w:rPr>
          <w:sz w:val="24"/>
        </w:rPr>
        <w:t>2、验收时间：甲方于收到乙方验收申请后7日内组织履约验收；</w:t>
      </w:r>
    </w:p>
    <w:p>
      <w:pPr>
        <w:pStyle w:val="null3"/>
        <w:ind w:firstLine="480"/>
        <w:jc w:val="both"/>
      </w:pPr>
      <w:r>
        <w:rPr>
          <w:sz w:val="24"/>
        </w:rPr>
        <w:t>3、验收地点及时间：加指定范围。</w:t>
      </w:r>
    </w:p>
    <w:p>
      <w:pPr>
        <w:pStyle w:val="null3"/>
        <w:ind w:firstLine="480"/>
        <w:jc w:val="both"/>
      </w:pPr>
      <w:r>
        <w:rPr>
          <w:b/>
          <w:sz w:val="24"/>
        </w:rPr>
        <w:t>七</w:t>
      </w:r>
      <w:r>
        <w:rPr>
          <w:b/>
          <w:sz w:val="24"/>
        </w:rPr>
        <w:t>、</w:t>
      </w:r>
      <w:r>
        <w:rPr>
          <w:b/>
          <w:sz w:val="24"/>
        </w:rPr>
        <w:t>价格要求</w:t>
      </w:r>
    </w:p>
    <w:p>
      <w:pPr>
        <w:pStyle w:val="null3"/>
        <w:ind w:firstLine="480"/>
        <w:jc w:val="both"/>
      </w:pPr>
      <w:r>
        <w:rPr>
          <w:sz w:val="24"/>
        </w:rPr>
        <w:t>1、房屋测量的取费依据及标准：按照国家测绘局《关于印发&lt;测绘工程产品价格&gt;和&lt;测绘工程产品困难类别细则&gt;的通知》（国测财字〔2002〕3号），并执行中标下浮率</w:t>
      </w:r>
      <w:r>
        <w:rPr>
          <w:sz w:val="24"/>
        </w:rPr>
        <w:t xml:space="preserve">    </w:t>
      </w:r>
      <w:r>
        <w:rPr>
          <w:sz w:val="24"/>
        </w:rPr>
        <w:t>%</w:t>
      </w:r>
      <w:r>
        <w:rPr>
          <w:sz w:val="24"/>
        </w:rPr>
        <w:t>。</w:t>
      </w:r>
    </w:p>
    <w:p>
      <w:pPr>
        <w:pStyle w:val="null3"/>
        <w:ind w:firstLine="480"/>
        <w:jc w:val="both"/>
      </w:pPr>
      <w:r>
        <w:rPr>
          <w:sz w:val="24"/>
        </w:rPr>
        <w:t>2、征地放桩执行标准：按照国家测绘局《关于印发&lt;测绘工程产品价格&gt;和&lt;测绘工程产品困难类别细则&gt;的通知》（国测财字〔2002〕3号）及《广州开发区、萝岗区财政投资基本建设财务管理规定》（穗开财字〔2014〕53号），并执行中标下浮率</w:t>
      </w:r>
      <w:r>
        <w:rPr>
          <w:sz w:val="24"/>
        </w:rPr>
        <w:t xml:space="preserve">    </w:t>
      </w:r>
      <w:r>
        <w:rPr>
          <w:sz w:val="24"/>
        </w:rPr>
        <w:t>%</w:t>
      </w:r>
      <w:r>
        <w:rPr>
          <w:sz w:val="24"/>
        </w:rPr>
        <w:t>。</w:t>
      </w:r>
    </w:p>
    <w:p>
      <w:pPr>
        <w:pStyle w:val="null3"/>
        <w:ind w:firstLine="480"/>
        <w:jc w:val="both"/>
      </w:pPr>
      <w:r>
        <w:rPr>
          <w:b/>
          <w:sz w:val="24"/>
        </w:rPr>
        <w:t>八</w:t>
      </w:r>
      <w:r>
        <w:rPr>
          <w:b/>
          <w:sz w:val="24"/>
        </w:rPr>
        <w:t>、项目进度安排</w:t>
      </w:r>
    </w:p>
    <w:p>
      <w:pPr>
        <w:pStyle w:val="null3"/>
        <w:ind w:firstLine="480"/>
        <w:jc w:val="both"/>
      </w:pPr>
      <w:r>
        <w:rPr>
          <w:color w:val="000000"/>
          <w:sz w:val="24"/>
        </w:rPr>
        <w:t>服务期限自</w:t>
      </w:r>
      <w:r>
        <w:rPr>
          <w:color w:val="000000"/>
          <w:sz w:val="24"/>
        </w:rPr>
        <w:t>______</w:t>
      </w:r>
      <w:r>
        <w:rPr>
          <w:color w:val="000000"/>
          <w:sz w:val="24"/>
        </w:rPr>
        <w:t>年</w:t>
      </w:r>
      <w:r>
        <w:rPr>
          <w:color w:val="000000"/>
          <w:sz w:val="24"/>
        </w:rPr>
        <w:t>______</w:t>
      </w:r>
      <w:r>
        <w:rPr>
          <w:color w:val="000000"/>
          <w:sz w:val="24"/>
        </w:rPr>
        <w:t>月</w:t>
      </w:r>
      <w:r>
        <w:rPr>
          <w:color w:val="000000"/>
          <w:sz w:val="24"/>
        </w:rPr>
        <w:t>______</w:t>
      </w:r>
      <w:r>
        <w:rPr>
          <w:color w:val="000000"/>
          <w:sz w:val="24"/>
        </w:rPr>
        <w:t>日至</w:t>
      </w:r>
      <w:r>
        <w:rPr>
          <w:color w:val="000000"/>
          <w:sz w:val="24"/>
        </w:rPr>
        <w:t>______</w:t>
      </w:r>
      <w:r>
        <w:rPr>
          <w:color w:val="000000"/>
          <w:sz w:val="24"/>
        </w:rPr>
        <w:t>年</w:t>
      </w:r>
      <w:r>
        <w:rPr>
          <w:color w:val="000000"/>
          <w:sz w:val="24"/>
        </w:rPr>
        <w:t>______</w:t>
      </w:r>
      <w:r>
        <w:rPr>
          <w:color w:val="000000"/>
          <w:sz w:val="24"/>
        </w:rPr>
        <w:t>月</w:t>
      </w:r>
      <w:r>
        <w:rPr>
          <w:color w:val="000000"/>
          <w:sz w:val="24"/>
        </w:rPr>
        <w:t>______</w:t>
      </w:r>
      <w:r>
        <w:rPr>
          <w:color w:val="000000"/>
          <w:sz w:val="24"/>
        </w:rPr>
        <w:t>日止</w:t>
      </w:r>
      <w:r>
        <w:rPr>
          <w:color w:val="000000"/>
          <w:sz w:val="24"/>
        </w:rPr>
        <w:t>或</w:t>
      </w:r>
      <w:r>
        <w:rPr>
          <w:color w:val="000000"/>
          <w:sz w:val="24"/>
        </w:rPr>
        <w:t>合同</w:t>
      </w:r>
      <w:r>
        <w:rPr>
          <w:color w:val="000000"/>
          <w:sz w:val="24"/>
        </w:rPr>
        <w:t>金额用完为止。以先到为准。</w:t>
      </w:r>
    </w:p>
    <w:p>
      <w:pPr>
        <w:pStyle w:val="null3"/>
        <w:ind w:firstLine="480"/>
        <w:jc w:val="both"/>
      </w:pPr>
      <w:r>
        <w:rPr>
          <w:b/>
          <w:sz w:val="24"/>
        </w:rPr>
        <w:t>九</w:t>
      </w:r>
      <w:r>
        <w:rPr>
          <w:b/>
          <w:sz w:val="24"/>
        </w:rPr>
        <w:t>、</w:t>
      </w:r>
      <w:r>
        <w:rPr>
          <w:b/>
          <w:sz w:val="24"/>
        </w:rPr>
        <w:t>其它要求及其他服务</w:t>
      </w:r>
    </w:p>
    <w:p>
      <w:pPr>
        <w:pStyle w:val="null3"/>
        <w:ind w:firstLine="480"/>
        <w:jc w:val="both"/>
      </w:pPr>
      <w:r>
        <w:rPr>
          <w:sz w:val="24"/>
        </w:rPr>
        <w:t>（</w:t>
      </w:r>
      <w:r>
        <w:rPr>
          <w:sz w:val="24"/>
        </w:rPr>
        <w:t>一</w:t>
      </w:r>
      <w:r>
        <w:rPr>
          <w:sz w:val="24"/>
        </w:rPr>
        <w:t>）</w:t>
      </w:r>
      <w:r>
        <w:rPr>
          <w:sz w:val="24"/>
        </w:rPr>
        <w:t>其它要求</w:t>
      </w:r>
    </w:p>
    <w:p>
      <w:pPr>
        <w:pStyle w:val="null3"/>
        <w:ind w:firstLine="480"/>
        <w:jc w:val="both"/>
      </w:pPr>
      <w:r>
        <w:rPr>
          <w:sz w:val="24"/>
        </w:rPr>
        <w:t>1</w:t>
      </w:r>
      <w:r>
        <w:rPr>
          <w:sz w:val="24"/>
        </w:rPr>
        <w:t>.</w:t>
      </w:r>
      <w:r>
        <w:rPr>
          <w:sz w:val="24"/>
        </w:rPr>
        <w:t>履行期限：</w:t>
      </w:r>
      <w:r>
        <w:rPr>
          <w:sz w:val="24"/>
        </w:rPr>
        <w:t>乙方</w:t>
      </w:r>
      <w:r>
        <w:rPr>
          <w:sz w:val="24"/>
        </w:rPr>
        <w:t>应在采购人规定的时间内完成委托的服务项目。提交测绘成果时间：合同签订后，</w:t>
      </w:r>
      <w:r>
        <w:rPr>
          <w:sz w:val="24"/>
        </w:rPr>
        <w:t>乙方</w:t>
      </w:r>
      <w:r>
        <w:rPr>
          <w:sz w:val="24"/>
        </w:rPr>
        <w:t>同意在收到</w:t>
      </w:r>
      <w:r>
        <w:rPr>
          <w:sz w:val="24"/>
        </w:rPr>
        <w:t>甲方</w:t>
      </w:r>
      <w:r>
        <w:rPr>
          <w:sz w:val="24"/>
        </w:rPr>
        <w:t>（或使用单位）提供的有关技术基础资料后根据要求的时间完成。</w:t>
      </w:r>
    </w:p>
    <w:p>
      <w:pPr>
        <w:pStyle w:val="null3"/>
        <w:ind w:firstLine="480"/>
        <w:jc w:val="both"/>
      </w:pPr>
      <w:r>
        <w:rPr>
          <w:sz w:val="24"/>
        </w:rPr>
        <w:t>2.</w:t>
      </w:r>
      <w:r>
        <w:rPr>
          <w:sz w:val="24"/>
        </w:rPr>
        <w:t>如出现乙方需回避的情形，甲方有权根据实际情况另行选取测量单位完成工作。</w:t>
      </w:r>
    </w:p>
    <w:p>
      <w:pPr>
        <w:pStyle w:val="null3"/>
        <w:ind w:firstLine="480"/>
        <w:jc w:val="both"/>
      </w:pPr>
      <w:r>
        <w:rPr>
          <w:sz w:val="24"/>
        </w:rPr>
        <w:t>（</w:t>
      </w:r>
      <w:r>
        <w:rPr>
          <w:sz w:val="24"/>
        </w:rPr>
        <w:t>二</w:t>
      </w:r>
      <w:r>
        <w:rPr>
          <w:sz w:val="24"/>
        </w:rPr>
        <w:t>）</w:t>
      </w:r>
      <w:r>
        <w:rPr>
          <w:sz w:val="24"/>
        </w:rPr>
        <w:t>其他服务</w:t>
      </w:r>
    </w:p>
    <w:p>
      <w:pPr>
        <w:pStyle w:val="null3"/>
        <w:ind w:firstLine="480"/>
        <w:jc w:val="both"/>
      </w:pPr>
      <w:r>
        <w:rPr>
          <w:sz w:val="24"/>
        </w:rPr>
        <w:t>1、乙方提供的优惠或特色服务应是符合国家相关规定、与服务项目相关的内容。</w:t>
      </w:r>
    </w:p>
    <w:p>
      <w:pPr>
        <w:pStyle w:val="null3"/>
        <w:ind w:firstLine="480"/>
        <w:jc w:val="both"/>
      </w:pPr>
      <w:r>
        <w:rPr>
          <w:sz w:val="24"/>
        </w:rPr>
        <w:t>2、乙方应提供企业内部管理规章制度内容（包括企业内部工作流程；企业内部质量控制制度；企业内部业务档案管理制度；企业内部财务管理制度等）。</w:t>
      </w:r>
    </w:p>
    <w:p>
      <w:pPr>
        <w:pStyle w:val="null3"/>
        <w:ind w:firstLine="480"/>
        <w:jc w:val="both"/>
      </w:pPr>
      <w:r>
        <w:rPr>
          <w:sz w:val="24"/>
        </w:rPr>
        <w:t>3、乙方应配备现代化办公设备和软件、交通工具等。</w:t>
      </w:r>
    </w:p>
    <w:p>
      <w:pPr>
        <w:pStyle w:val="null3"/>
        <w:ind w:firstLine="480"/>
        <w:jc w:val="both"/>
      </w:pPr>
      <w:r>
        <w:rPr>
          <w:b/>
          <w:sz w:val="24"/>
        </w:rPr>
        <w:t>十</w:t>
      </w:r>
      <w:r>
        <w:rPr>
          <w:b/>
          <w:sz w:val="24"/>
        </w:rPr>
        <w:t>、甲乙方的权利和义务</w:t>
      </w:r>
    </w:p>
    <w:p>
      <w:pPr>
        <w:pStyle w:val="null3"/>
        <w:ind w:firstLine="480"/>
        <w:jc w:val="both"/>
      </w:pPr>
      <w:r>
        <w:rPr>
          <w:color w:val="000000"/>
          <w:sz w:val="24"/>
        </w:rPr>
        <w:t>1</w:t>
      </w:r>
      <w:r>
        <w:rPr>
          <w:color w:val="000000"/>
          <w:sz w:val="24"/>
        </w:rPr>
        <w:t>、</w:t>
      </w:r>
      <w:r>
        <w:rPr>
          <w:color w:val="222222"/>
          <w:sz w:val="24"/>
        </w:rPr>
        <w:t>甲方应按照合同约定及时、足额支付服务费用。</w:t>
      </w:r>
    </w:p>
    <w:p>
      <w:pPr>
        <w:pStyle w:val="null3"/>
        <w:ind w:firstLine="480"/>
        <w:jc w:val="both"/>
      </w:pPr>
      <w:r>
        <w:rPr>
          <w:color w:val="000000"/>
          <w:sz w:val="24"/>
        </w:rPr>
        <w:t>2</w:t>
      </w:r>
      <w:r>
        <w:rPr>
          <w:color w:val="000000"/>
          <w:sz w:val="24"/>
        </w:rPr>
        <w:t>、乙方</w:t>
      </w:r>
      <w:r>
        <w:rPr>
          <w:color w:val="222222"/>
          <w:sz w:val="24"/>
        </w:rPr>
        <w:t>应按照合同约定</w:t>
      </w:r>
      <w:r>
        <w:rPr>
          <w:color w:val="000000"/>
          <w:sz w:val="24"/>
        </w:rPr>
        <w:t>，按时按质按量提供相关服务。</w:t>
      </w:r>
    </w:p>
    <w:p>
      <w:pPr>
        <w:pStyle w:val="null3"/>
        <w:ind w:firstLine="480"/>
        <w:jc w:val="both"/>
      </w:pPr>
      <w:r>
        <w:rPr>
          <w:color w:val="000000"/>
          <w:sz w:val="24"/>
        </w:rPr>
        <w:t>3</w:t>
      </w:r>
      <w:r>
        <w:rPr>
          <w:color w:val="000000"/>
          <w:sz w:val="24"/>
        </w:rPr>
        <w:t>、乙方应保证对《招标文件》中的采购需求等响应事项依约履行。</w:t>
      </w:r>
    </w:p>
    <w:p>
      <w:pPr>
        <w:pStyle w:val="null3"/>
        <w:ind w:firstLine="480"/>
        <w:jc w:val="both"/>
      </w:pPr>
      <w:r>
        <w:rPr>
          <w:color w:val="000000"/>
          <w:sz w:val="24"/>
        </w:rPr>
        <w:t>4</w:t>
      </w:r>
      <w:r>
        <w:rPr>
          <w:color w:val="000000"/>
          <w:sz w:val="24"/>
        </w:rPr>
        <w:t>、乙方完全遵守《中华人民共和国劳动合同法》有关规定和《中华人民共和国妇女权益保障法》中关于“劳动和社会保障权益”的有关要求。</w:t>
      </w:r>
    </w:p>
    <w:p>
      <w:pPr>
        <w:pStyle w:val="null3"/>
        <w:ind w:firstLine="480"/>
        <w:jc w:val="both"/>
      </w:pPr>
      <w:r>
        <w:rPr>
          <w:color w:val="000000"/>
          <w:sz w:val="24"/>
        </w:rPr>
        <w:t>5</w:t>
      </w:r>
      <w:r>
        <w:rPr>
          <w:color w:val="000000"/>
          <w:sz w:val="24"/>
        </w:rPr>
        <w:t>、</w:t>
      </w:r>
      <w:r>
        <w:rPr>
          <w:color w:val="000000"/>
          <w:sz w:val="24"/>
        </w:rPr>
        <w:t>甲方配合乙方解决测量过程中遇到的困难。</w:t>
      </w:r>
    </w:p>
    <w:p>
      <w:pPr>
        <w:pStyle w:val="null3"/>
        <w:ind w:firstLine="480"/>
        <w:jc w:val="both"/>
      </w:pPr>
      <w:r>
        <w:rPr>
          <w:color w:val="000000"/>
          <w:sz w:val="24"/>
        </w:rPr>
        <w:t>6</w:t>
      </w:r>
      <w:r>
        <w:rPr>
          <w:color w:val="000000"/>
          <w:sz w:val="24"/>
        </w:rPr>
        <w:t>、</w:t>
      </w:r>
      <w:r>
        <w:rPr>
          <w:color w:val="000000"/>
          <w:sz w:val="24"/>
        </w:rPr>
        <w:t>甲方有权向乙方了解和监督合同实施情况，可直接向测绘队伍了解和监督作业情况（工程进度、质量等），并有权对成果资料提出异议。</w:t>
      </w:r>
    </w:p>
    <w:p>
      <w:pPr>
        <w:pStyle w:val="null3"/>
        <w:ind w:firstLine="480"/>
        <w:jc w:val="both"/>
      </w:pPr>
      <w:r>
        <w:rPr>
          <w:color w:val="000000"/>
          <w:sz w:val="24"/>
        </w:rPr>
        <w:t>7</w:t>
      </w:r>
      <w:r>
        <w:rPr>
          <w:color w:val="000000"/>
          <w:sz w:val="24"/>
        </w:rPr>
        <w:t>、甲方将在服务期内，定期组织对乙方工作的综合考核，若乙方考核为不及格的，服务期即提前终止</w:t>
      </w:r>
      <w:r>
        <w:rPr>
          <w:color w:val="000000"/>
          <w:sz w:val="24"/>
        </w:rPr>
        <w:t>，甲方有权单方解除本合同，因提前解除合同给甲方造成损失的，乙方应承担赔偿责任</w:t>
      </w:r>
      <w:r>
        <w:rPr>
          <w:color w:val="000000"/>
          <w:sz w:val="24"/>
        </w:rPr>
        <w:t>。</w:t>
      </w:r>
    </w:p>
    <w:p>
      <w:pPr>
        <w:pStyle w:val="null3"/>
        <w:ind w:firstLine="480"/>
      </w:pPr>
      <w:r>
        <w:rPr>
          <w:color w:val="000000"/>
          <w:sz w:val="24"/>
        </w:rPr>
        <w:t>8</w:t>
      </w:r>
      <w:r>
        <w:rPr>
          <w:color w:val="000000"/>
          <w:sz w:val="24"/>
        </w:rPr>
        <w:t>、</w:t>
      </w:r>
      <w:r>
        <w:rPr>
          <w:color w:val="000000"/>
          <w:sz w:val="24"/>
        </w:rPr>
        <w:t>对于</w:t>
      </w:r>
      <w:r>
        <w:rPr>
          <w:color w:val="000000"/>
          <w:sz w:val="24"/>
        </w:rPr>
        <w:t>乙方</w:t>
      </w:r>
      <w:r>
        <w:rPr>
          <w:color w:val="000000"/>
          <w:sz w:val="24"/>
        </w:rPr>
        <w:t>的工作及相关工作成果等内容，</w:t>
      </w:r>
      <w:r>
        <w:rPr>
          <w:color w:val="000000"/>
          <w:sz w:val="24"/>
        </w:rPr>
        <w:t>甲方</w:t>
      </w:r>
      <w:r>
        <w:rPr>
          <w:color w:val="000000"/>
          <w:sz w:val="24"/>
        </w:rPr>
        <w:t>有权按照《中新广州知识城合作项目服务管理中心测量、评估单位考核暂行规定》（见附件</w:t>
      </w:r>
      <w:r>
        <w:rPr>
          <w:color w:val="000000"/>
          <w:sz w:val="24"/>
        </w:rPr>
        <w:t>1</w:t>
      </w:r>
      <w:r>
        <w:rPr>
          <w:color w:val="000000"/>
          <w:sz w:val="24"/>
        </w:rPr>
        <w:t>）的内容进行考核处理</w:t>
      </w:r>
      <w:r>
        <w:rPr>
          <w:color w:val="000000"/>
          <w:sz w:val="24"/>
        </w:rPr>
        <w:t>。</w:t>
      </w:r>
    </w:p>
    <w:p>
      <w:pPr>
        <w:pStyle w:val="null3"/>
        <w:ind w:firstLine="480"/>
        <w:jc w:val="both"/>
      </w:pPr>
      <w:r>
        <w:rPr>
          <w:b/>
          <w:sz w:val="24"/>
        </w:rPr>
        <w:t>十一</w:t>
      </w:r>
      <w:r>
        <w:rPr>
          <w:b/>
          <w:sz w:val="24"/>
        </w:rPr>
        <w:t>、</w:t>
      </w:r>
      <w:r>
        <w:rPr>
          <w:b/>
          <w:sz w:val="24"/>
        </w:rPr>
        <w:t>成果的归属</w:t>
      </w:r>
    </w:p>
    <w:p>
      <w:pPr>
        <w:pStyle w:val="null3"/>
        <w:ind w:firstLine="480"/>
        <w:jc w:val="both"/>
      </w:pPr>
      <w:r>
        <w:rPr>
          <w:sz w:val="24"/>
        </w:rPr>
        <w:t>1</w:t>
      </w:r>
      <w:r>
        <w:rPr>
          <w:color w:val="000000"/>
          <w:sz w:val="24"/>
        </w:rPr>
        <w:t>、</w:t>
      </w:r>
      <w:r>
        <w:rPr>
          <w:sz w:val="24"/>
        </w:rPr>
        <w:t>本项目的所有成果著作权等知识产权和所有权益归甲方所有。乙方不得引用、发表和向第三者提供。</w:t>
      </w:r>
    </w:p>
    <w:p>
      <w:pPr>
        <w:pStyle w:val="null3"/>
        <w:ind w:firstLine="480"/>
        <w:jc w:val="both"/>
      </w:pPr>
      <w:r>
        <w:rPr>
          <w:sz w:val="24"/>
        </w:rPr>
        <w:t>2</w:t>
      </w:r>
      <w:r>
        <w:rPr>
          <w:color w:val="000000"/>
          <w:sz w:val="24"/>
        </w:rPr>
        <w:t>、</w:t>
      </w:r>
      <w:r>
        <w:rPr>
          <w:sz w:val="24"/>
        </w:rPr>
        <w:t>甲方引用乙方的工作成果所完成的新的技术成果，属于甲方所有，甲方可依法享有就该项技术成果取得的精神权利、经济权利和其它权利。</w:t>
      </w:r>
    </w:p>
    <w:p>
      <w:pPr>
        <w:pStyle w:val="null3"/>
        <w:ind w:firstLine="480"/>
        <w:jc w:val="both"/>
      </w:pPr>
      <w:r>
        <w:rPr>
          <w:sz w:val="24"/>
        </w:rPr>
        <w:t>3</w:t>
      </w:r>
      <w:r>
        <w:rPr>
          <w:color w:val="000000"/>
          <w:sz w:val="24"/>
        </w:rPr>
        <w:t>、</w:t>
      </w:r>
      <w:r>
        <w:rPr>
          <w:sz w:val="24"/>
        </w:rPr>
        <w:t>无论发生何种情形（包括但不限于合同提前终止和解除），甲方均有权利用乙方的阶段性工作成果，并且甲方引用乙方的阶段性工作成果所完成的新的技术成果，属于甲方所有，甲方可依法享有就该项技术成果取得的精神权利，经济权利和其他权利。</w:t>
      </w:r>
    </w:p>
    <w:p>
      <w:pPr>
        <w:pStyle w:val="null3"/>
        <w:ind w:firstLine="480"/>
        <w:jc w:val="both"/>
      </w:pPr>
      <w:r>
        <w:rPr>
          <w:b/>
          <w:sz w:val="24"/>
        </w:rPr>
        <w:t>十二</w:t>
      </w:r>
      <w:r>
        <w:rPr>
          <w:b/>
          <w:sz w:val="24"/>
        </w:rPr>
        <w:t>、</w:t>
      </w:r>
      <w:r>
        <w:rPr>
          <w:b/>
          <w:sz w:val="24"/>
        </w:rPr>
        <w:t>数据安全及保密</w:t>
      </w:r>
    </w:p>
    <w:p>
      <w:pPr>
        <w:pStyle w:val="null3"/>
        <w:ind w:firstLine="480"/>
        <w:jc w:val="both"/>
      </w:pPr>
      <w:r>
        <w:rPr>
          <w:sz w:val="24"/>
        </w:rPr>
        <w:t>1</w:t>
      </w:r>
      <w:r>
        <w:rPr>
          <w:color w:val="000000"/>
          <w:sz w:val="24"/>
        </w:rPr>
        <w:t>、</w:t>
      </w:r>
      <w:r>
        <w:rPr>
          <w:sz w:val="24"/>
        </w:rPr>
        <w:t>本项目涉及的保密数据和资料包括测量控制资料、地形图资料、作业过程资料和甲方在项目过程中确认的需要保密的其他信息及资料。</w:t>
      </w:r>
    </w:p>
    <w:p>
      <w:pPr>
        <w:pStyle w:val="null3"/>
        <w:ind w:firstLine="480"/>
        <w:jc w:val="both"/>
      </w:pPr>
      <w:r>
        <w:rPr>
          <w:sz w:val="24"/>
        </w:rPr>
        <w:t>2</w:t>
      </w:r>
      <w:r>
        <w:rPr>
          <w:color w:val="000000"/>
          <w:sz w:val="24"/>
        </w:rPr>
        <w:t>、</w:t>
      </w:r>
      <w:r>
        <w:rPr>
          <w:sz w:val="24"/>
        </w:rPr>
        <w:t>本项目所涉及的保密数据和资料，仅限于乙方在本项目在合同期内部使用，只能用于本项目，不得用于其它用途，不得向第三方提供。</w:t>
      </w:r>
    </w:p>
    <w:p>
      <w:pPr>
        <w:pStyle w:val="null3"/>
        <w:ind w:firstLine="480"/>
        <w:jc w:val="both"/>
      </w:pPr>
      <w:r>
        <w:rPr>
          <w:sz w:val="24"/>
        </w:rPr>
        <w:t>3</w:t>
      </w:r>
      <w:r>
        <w:rPr>
          <w:color w:val="000000"/>
          <w:sz w:val="24"/>
        </w:rPr>
        <w:t>、</w:t>
      </w:r>
      <w:r>
        <w:rPr>
          <w:sz w:val="24"/>
        </w:rPr>
        <w:t>乙方须按国家相关法律法规的要求，制定数据安全保密措施，严防泄密，并在项目结束后销毁所有相关数据，不得保留备份。</w:t>
      </w:r>
    </w:p>
    <w:p>
      <w:pPr>
        <w:pStyle w:val="null3"/>
        <w:ind w:firstLine="480"/>
        <w:jc w:val="both"/>
      </w:pPr>
      <w:r>
        <w:rPr>
          <w:sz w:val="24"/>
        </w:rPr>
        <w:t>4</w:t>
      </w:r>
      <w:r>
        <w:rPr>
          <w:color w:val="000000"/>
          <w:sz w:val="24"/>
        </w:rPr>
        <w:t>、</w:t>
      </w:r>
      <w:r>
        <w:rPr>
          <w:sz w:val="24"/>
        </w:rPr>
        <w:t>乙方不得将涉密数据在计算机互联网、政务网等非涉密网络上传输、登载。</w:t>
      </w:r>
    </w:p>
    <w:p>
      <w:pPr>
        <w:pStyle w:val="null3"/>
        <w:ind w:firstLine="480"/>
        <w:jc w:val="both"/>
      </w:pPr>
      <w:r>
        <w:rPr>
          <w:sz w:val="24"/>
        </w:rPr>
        <w:t>5</w:t>
      </w:r>
      <w:r>
        <w:rPr>
          <w:color w:val="000000"/>
          <w:sz w:val="24"/>
        </w:rPr>
        <w:t>、</w:t>
      </w:r>
      <w:r>
        <w:rPr>
          <w:sz w:val="24"/>
        </w:rPr>
        <w:t>乙方发生涉密数据外传、丢失、被盗或者造成泄密事故的，应采取有效措施，及时补救，并及时向甲方报告；造成后果的，由乙方承担所有责任。</w:t>
      </w:r>
    </w:p>
    <w:p>
      <w:pPr>
        <w:pStyle w:val="null3"/>
        <w:ind w:firstLine="480"/>
        <w:jc w:val="both"/>
      </w:pPr>
      <w:r>
        <w:rPr>
          <w:sz w:val="24"/>
        </w:rPr>
        <w:t>6</w:t>
      </w:r>
      <w:r>
        <w:rPr>
          <w:color w:val="000000"/>
          <w:sz w:val="24"/>
        </w:rPr>
        <w:t>、</w:t>
      </w:r>
      <w:r>
        <w:rPr>
          <w:sz w:val="24"/>
        </w:rPr>
        <w:t>乙方应负责检查作业单位的数据安全保密措施，监督实施。</w:t>
      </w:r>
    </w:p>
    <w:p>
      <w:pPr>
        <w:pStyle w:val="null3"/>
        <w:ind w:firstLine="480"/>
      </w:pPr>
      <w:r>
        <w:rPr>
          <w:sz w:val="24"/>
        </w:rPr>
        <w:t>7、本保密条款长期有效。</w:t>
      </w:r>
    </w:p>
    <w:p>
      <w:pPr>
        <w:pStyle w:val="null3"/>
        <w:ind w:firstLine="480"/>
        <w:jc w:val="both"/>
      </w:pPr>
      <w:r>
        <w:rPr>
          <w:b/>
          <w:sz w:val="24"/>
        </w:rPr>
        <w:t>十三</w:t>
      </w:r>
      <w:r>
        <w:rPr>
          <w:b/>
          <w:sz w:val="24"/>
        </w:rPr>
        <w:t>、违约责任与赔偿损失</w:t>
      </w:r>
    </w:p>
    <w:p>
      <w:pPr>
        <w:pStyle w:val="null3"/>
        <w:ind w:firstLine="480"/>
        <w:jc w:val="both"/>
      </w:pPr>
      <w:r>
        <w:rPr>
          <w:sz w:val="24"/>
        </w:rPr>
        <w:t>1</w:t>
      </w:r>
      <w:r>
        <w:rPr>
          <w:sz w:val="24"/>
        </w:rPr>
        <w:t>、服务期间，乙方及其工作人员因违规、违纪、违法、失信等行为被有关行政主管部门列入受惩黑名单以及勒令停业整改的，甲方有权终止服务合同。</w:t>
      </w:r>
    </w:p>
    <w:p>
      <w:pPr>
        <w:pStyle w:val="null3"/>
        <w:ind w:firstLine="480"/>
        <w:jc w:val="both"/>
      </w:pPr>
      <w:r>
        <w:rPr>
          <w:sz w:val="24"/>
        </w:rPr>
        <w:t>2</w:t>
      </w:r>
      <w:r>
        <w:rPr>
          <w:sz w:val="24"/>
        </w:rPr>
        <w:t>、乙方提供的服务不能满足合同要求时，甲方有权停止其工作。</w:t>
      </w:r>
    </w:p>
    <w:p>
      <w:pPr>
        <w:pStyle w:val="null3"/>
        <w:ind w:firstLine="480"/>
        <w:jc w:val="both"/>
      </w:pPr>
      <w:r>
        <w:rPr>
          <w:sz w:val="24"/>
        </w:rPr>
        <w:t>3</w:t>
      </w:r>
      <w:r>
        <w:rPr>
          <w:sz w:val="24"/>
        </w:rPr>
        <w:t>、乙方在协议执行期内如被发现有以下问题</w:t>
      </w:r>
      <w:r>
        <w:rPr>
          <w:sz w:val="24"/>
        </w:rPr>
        <w:t>,</w:t>
      </w:r>
      <w:r>
        <w:rPr>
          <w:sz w:val="24"/>
        </w:rPr>
        <w:t>甲方有权终止服务协议，甲方保留停止支付或追回已支付的费用和追究其法律责任的权利，并将有关情况向监管部门反映：</w:t>
      </w:r>
    </w:p>
    <w:p>
      <w:pPr>
        <w:pStyle w:val="null3"/>
        <w:ind w:firstLine="480"/>
        <w:jc w:val="both"/>
      </w:pPr>
      <w:r>
        <w:rPr>
          <w:sz w:val="24"/>
        </w:rPr>
        <w:t>（</w:t>
      </w:r>
      <w:r>
        <w:rPr>
          <w:sz w:val="24"/>
        </w:rPr>
        <w:t>1</w:t>
      </w:r>
      <w:r>
        <w:rPr>
          <w:sz w:val="24"/>
        </w:rPr>
        <w:t>）违反有关法律、法规和政策规定，造成甲方及相关单位损失的；</w:t>
      </w:r>
    </w:p>
    <w:p>
      <w:pPr>
        <w:pStyle w:val="null3"/>
        <w:ind w:firstLine="480"/>
        <w:jc w:val="both"/>
      </w:pPr>
      <w:r>
        <w:rPr>
          <w:sz w:val="24"/>
        </w:rPr>
        <w:t>（</w:t>
      </w:r>
      <w:r>
        <w:rPr>
          <w:sz w:val="24"/>
        </w:rPr>
        <w:t>2</w:t>
      </w:r>
      <w:r>
        <w:rPr>
          <w:sz w:val="24"/>
        </w:rPr>
        <w:t>）通过提供虚假信息、误导或欺骗等方式，以谋取非法利益的；</w:t>
      </w:r>
    </w:p>
    <w:p>
      <w:pPr>
        <w:pStyle w:val="null3"/>
        <w:ind w:firstLine="480"/>
        <w:jc w:val="both"/>
      </w:pPr>
      <w:r>
        <w:rPr>
          <w:sz w:val="24"/>
        </w:rPr>
        <w:t>（</w:t>
      </w:r>
      <w:r>
        <w:rPr>
          <w:sz w:val="24"/>
        </w:rPr>
        <w:t>3</w:t>
      </w:r>
      <w:r>
        <w:rPr>
          <w:sz w:val="24"/>
        </w:rPr>
        <w:t>）违反保密规定，泄露社会保险信息系统数据的。</w:t>
      </w:r>
    </w:p>
    <w:p>
      <w:pPr>
        <w:pStyle w:val="null3"/>
        <w:ind w:firstLine="480"/>
        <w:jc w:val="both"/>
      </w:pPr>
      <w:r>
        <w:rPr>
          <w:sz w:val="24"/>
        </w:rPr>
        <w:t>4、</w:t>
      </w:r>
      <w:r>
        <w:rPr>
          <w:sz w:val="24"/>
        </w:rPr>
        <w:t>乙方在项目服务期内如被发现有以下问题，甲方有权向乙方给予合同金额</w:t>
      </w:r>
      <w:r>
        <w:rPr>
          <w:sz w:val="24"/>
        </w:rPr>
        <w:t>5%的处罚并通报：</w:t>
      </w:r>
    </w:p>
    <w:p>
      <w:pPr>
        <w:pStyle w:val="null3"/>
        <w:ind w:firstLine="480"/>
        <w:jc w:val="both"/>
      </w:pPr>
      <w:r>
        <w:rPr>
          <w:sz w:val="24"/>
        </w:rPr>
        <w:t>1</w:t>
      </w:r>
      <w:r>
        <w:rPr>
          <w:sz w:val="24"/>
        </w:rPr>
        <w:t>)</w:t>
      </w:r>
      <w:r>
        <w:rPr>
          <w:sz w:val="24"/>
        </w:rPr>
        <w:t>不按要求配合征收</w:t>
      </w:r>
      <w:r>
        <w:rPr>
          <w:sz w:val="24"/>
        </w:rPr>
        <w:t>甲方</w:t>
      </w:r>
      <w:r>
        <w:rPr>
          <w:sz w:val="24"/>
        </w:rPr>
        <w:t>开展工作的；</w:t>
      </w:r>
    </w:p>
    <w:p>
      <w:pPr>
        <w:pStyle w:val="null3"/>
        <w:ind w:firstLine="480"/>
        <w:jc w:val="both"/>
      </w:pPr>
      <w:r>
        <w:rPr>
          <w:sz w:val="24"/>
        </w:rPr>
        <w:t>2)</w:t>
      </w:r>
      <w:r>
        <w:rPr>
          <w:sz w:val="24"/>
        </w:rPr>
        <w:t>提供服务过程中存在过失，以致服务质量达不到委托要求的；</w:t>
      </w:r>
    </w:p>
    <w:p>
      <w:pPr>
        <w:pStyle w:val="null3"/>
        <w:ind w:firstLine="480"/>
        <w:jc w:val="both"/>
      </w:pPr>
      <w:r>
        <w:rPr>
          <w:sz w:val="24"/>
        </w:rPr>
        <w:t>3)</w:t>
      </w:r>
      <w:r>
        <w:rPr>
          <w:sz w:val="24"/>
        </w:rPr>
        <w:t>测量成果中有明显错漏的；</w:t>
      </w:r>
    </w:p>
    <w:p>
      <w:pPr>
        <w:pStyle w:val="null3"/>
        <w:ind w:firstLine="480"/>
        <w:jc w:val="both"/>
      </w:pPr>
      <w:r>
        <w:rPr>
          <w:sz w:val="24"/>
        </w:rPr>
        <w:t>4)</w:t>
      </w:r>
      <w:r>
        <w:rPr>
          <w:sz w:val="24"/>
        </w:rPr>
        <w:t>服务态度不佳或无合理原因未按时完成委托任务的；</w:t>
      </w:r>
    </w:p>
    <w:p>
      <w:pPr>
        <w:pStyle w:val="null3"/>
        <w:ind w:firstLine="480"/>
        <w:jc w:val="both"/>
      </w:pPr>
      <w:r>
        <w:rPr>
          <w:sz w:val="24"/>
        </w:rPr>
        <w:t>5)</w:t>
      </w:r>
      <w:r>
        <w:rPr>
          <w:sz w:val="24"/>
        </w:rPr>
        <w:t>接到项目告知书后拒不开展测量工作的，或无合理原因拒不接受该项目的。</w:t>
      </w:r>
    </w:p>
    <w:p>
      <w:pPr>
        <w:pStyle w:val="null3"/>
        <w:ind w:firstLine="480"/>
        <w:jc w:val="both"/>
      </w:pPr>
      <w:r>
        <w:rPr>
          <w:sz w:val="24"/>
        </w:rPr>
        <w:t>6)</w:t>
      </w:r>
      <w:r>
        <w:rPr>
          <w:sz w:val="24"/>
        </w:rPr>
        <w:t>乙方出现以上问题，严重影响甲方工程进度的，甲方有权单方面终止具体项目的服务协议。</w:t>
      </w:r>
    </w:p>
    <w:p>
      <w:pPr>
        <w:pStyle w:val="null3"/>
        <w:ind w:firstLine="480"/>
        <w:jc w:val="both"/>
      </w:pPr>
      <w:r>
        <w:rPr>
          <w:sz w:val="24"/>
        </w:rPr>
        <w:t>5、</w:t>
      </w:r>
      <w:r>
        <w:rPr>
          <w:sz w:val="24"/>
        </w:rPr>
        <w:t>乙方在项目服务期内如被发现有以下问题，甲方有权终止项目合同，保留停止支付或追回已支付的测绘服务费用和追究其法律责任的权利，并将有关情况向政府采购监管部门、建设造价管理部门反映：</w:t>
      </w:r>
    </w:p>
    <w:p>
      <w:pPr>
        <w:pStyle w:val="null3"/>
        <w:ind w:firstLine="480"/>
        <w:jc w:val="both"/>
      </w:pPr>
      <w:r>
        <w:rPr>
          <w:sz w:val="24"/>
        </w:rPr>
        <w:t>1</w:t>
      </w:r>
      <w:r>
        <w:rPr>
          <w:sz w:val="24"/>
        </w:rPr>
        <w:t>)</w:t>
      </w:r>
      <w:r>
        <w:rPr>
          <w:sz w:val="24"/>
        </w:rPr>
        <w:t>违反有关法律、法规和政策规定，造成甲方及相关单位损失的；</w:t>
      </w:r>
    </w:p>
    <w:p>
      <w:pPr>
        <w:pStyle w:val="null3"/>
        <w:ind w:firstLine="480"/>
        <w:jc w:val="both"/>
      </w:pPr>
      <w:r>
        <w:rPr>
          <w:sz w:val="24"/>
        </w:rPr>
        <w:t>2)</w:t>
      </w:r>
      <w:r>
        <w:rPr>
          <w:sz w:val="24"/>
        </w:rPr>
        <w:t>通过提供虚假信息（包括提供虚假测量报告）、误导或欺骗等方式，以谋取非法利益的；</w:t>
      </w:r>
    </w:p>
    <w:p>
      <w:pPr>
        <w:pStyle w:val="null3"/>
        <w:ind w:firstLine="480"/>
        <w:jc w:val="both"/>
      </w:pPr>
      <w:r>
        <w:rPr>
          <w:sz w:val="24"/>
        </w:rPr>
        <w:t>3)</w:t>
      </w:r>
      <w:r>
        <w:rPr>
          <w:sz w:val="24"/>
        </w:rPr>
        <w:t>采用非法手段进行不正当竞争的，构成恶劣影响的；</w:t>
      </w:r>
    </w:p>
    <w:p>
      <w:pPr>
        <w:pStyle w:val="null3"/>
        <w:ind w:firstLine="480"/>
        <w:jc w:val="both"/>
      </w:pPr>
      <w:r>
        <w:rPr>
          <w:sz w:val="24"/>
        </w:rPr>
        <w:t>4)</w:t>
      </w:r>
      <w:r>
        <w:rPr>
          <w:sz w:val="24"/>
        </w:rPr>
        <w:t>与项目利益相关人存在利益输送，或向利益相关人吃、拿、卡、要的；</w:t>
      </w:r>
    </w:p>
    <w:p>
      <w:pPr>
        <w:pStyle w:val="null3"/>
        <w:ind w:firstLine="480"/>
        <w:jc w:val="both"/>
      </w:pPr>
      <w:r>
        <w:rPr>
          <w:sz w:val="24"/>
        </w:rPr>
        <w:t>5)</w:t>
      </w:r>
      <w:r>
        <w:rPr>
          <w:sz w:val="24"/>
        </w:rPr>
        <w:t>发生重大变化，无法继续完成委托工作的；</w:t>
      </w:r>
    </w:p>
    <w:p>
      <w:pPr>
        <w:pStyle w:val="null3"/>
        <w:ind w:firstLine="480"/>
        <w:jc w:val="both"/>
      </w:pPr>
      <w:r>
        <w:rPr>
          <w:sz w:val="24"/>
        </w:rPr>
        <w:t>6)</w:t>
      </w:r>
      <w:r>
        <w:rPr>
          <w:sz w:val="24"/>
        </w:rPr>
        <w:t>受到行业监管部门纪律处分或年度评价结果为不合格的；</w:t>
      </w:r>
    </w:p>
    <w:p>
      <w:pPr>
        <w:pStyle w:val="null3"/>
        <w:ind w:firstLine="480"/>
        <w:jc w:val="both"/>
      </w:pPr>
      <w:r>
        <w:rPr>
          <w:sz w:val="24"/>
        </w:rPr>
        <w:t>7)</w:t>
      </w:r>
      <w:r>
        <w:rPr>
          <w:sz w:val="24"/>
        </w:rPr>
        <w:t>无正当理由拒绝委托或未经甲方书面同意擅自将受托项目转委托给第三方的；</w:t>
      </w:r>
    </w:p>
    <w:p>
      <w:pPr>
        <w:pStyle w:val="null3"/>
        <w:ind w:firstLine="480"/>
        <w:jc w:val="both"/>
      </w:pPr>
      <w:r>
        <w:rPr>
          <w:sz w:val="24"/>
        </w:rPr>
        <w:t>8)</w:t>
      </w:r>
      <w:r>
        <w:rPr>
          <w:sz w:val="24"/>
        </w:rPr>
        <w:t>违反回避制度和保密规定的；</w:t>
      </w:r>
    </w:p>
    <w:p>
      <w:pPr>
        <w:pStyle w:val="null3"/>
        <w:ind w:firstLine="480"/>
        <w:jc w:val="both"/>
      </w:pPr>
      <w:r>
        <w:rPr>
          <w:sz w:val="24"/>
        </w:rPr>
        <w:t>9)</w:t>
      </w:r>
      <w:r>
        <w:rPr>
          <w:sz w:val="24"/>
        </w:rPr>
        <w:t>拒绝接受甲方跟踪核查的；</w:t>
      </w:r>
    </w:p>
    <w:p>
      <w:pPr>
        <w:pStyle w:val="null3"/>
        <w:ind w:firstLine="480"/>
        <w:jc w:val="both"/>
      </w:pPr>
      <w:r>
        <w:rPr>
          <w:sz w:val="24"/>
        </w:rPr>
        <w:t>1</w:t>
      </w:r>
      <w:r>
        <w:rPr>
          <w:sz w:val="24"/>
        </w:rPr>
        <w:t>0)</w:t>
      </w:r>
      <w:r>
        <w:rPr>
          <w:sz w:val="24"/>
        </w:rPr>
        <w:t>不按要求保管测量资料或未经委托方书面同意，将测量报告提供给任何单位和个人的。</w:t>
      </w:r>
    </w:p>
    <w:p>
      <w:pPr>
        <w:pStyle w:val="null3"/>
        <w:ind w:firstLine="480"/>
        <w:jc w:val="both"/>
      </w:pPr>
      <w:r>
        <w:rPr>
          <w:sz w:val="24"/>
        </w:rPr>
        <w:t>6</w:t>
      </w:r>
      <w:r>
        <w:rPr>
          <w:sz w:val="24"/>
        </w:rPr>
        <w:t>、</w:t>
      </w:r>
      <w:r>
        <w:rPr>
          <w:sz w:val="24"/>
        </w:rPr>
        <w:t>如甲方未按照本合同规定的期限履行付款义务，为保护乙方的合法权益，</w:t>
      </w:r>
      <w:r>
        <w:rPr>
          <w:sz w:val="24"/>
        </w:rPr>
        <w:t>未付款金额部分</w:t>
      </w:r>
      <w:r>
        <w:rPr>
          <w:sz w:val="24"/>
        </w:rPr>
        <w:t>由甲方支付相应的延迟付款利息</w:t>
      </w:r>
      <w:r>
        <w:rPr>
          <w:sz w:val="24"/>
        </w:rPr>
        <w:t>，</w:t>
      </w:r>
      <w:r>
        <w:rPr>
          <w:sz w:val="24"/>
        </w:rPr>
        <w:t>延迟付款利息</w:t>
      </w:r>
      <w:r>
        <w:rPr>
          <w:sz w:val="24"/>
        </w:rPr>
        <w:t>按照</w:t>
      </w:r>
      <w:r>
        <w:rPr>
          <w:sz w:val="24"/>
        </w:rPr>
        <w:t>LPR标准</w:t>
      </w:r>
      <w:r>
        <w:rPr>
          <w:sz w:val="24"/>
        </w:rPr>
        <w:t>进行计算</w:t>
      </w:r>
      <w:r>
        <w:rPr>
          <w:sz w:val="24"/>
        </w:rPr>
        <w:t>；</w:t>
      </w:r>
    </w:p>
    <w:p>
      <w:pPr>
        <w:pStyle w:val="null3"/>
        <w:ind w:firstLine="480"/>
        <w:jc w:val="both"/>
      </w:pPr>
      <w:r>
        <w:rPr>
          <w:sz w:val="24"/>
        </w:rPr>
        <w:t>7</w:t>
      </w:r>
      <w:r>
        <w:rPr>
          <w:sz w:val="24"/>
        </w:rPr>
        <w:t>、由于乙方未在合同约定的期限内提交项目最终成果，或者由于乙方提交的最终成果不符合任务书要求，并在合同约定的最终期限内未修改完毕，造成本项目经费被财政部门收回的，甲方将不承担向财政局申请拨付合同未完成阶段技术服务费的义务，乙方仍应当继续按照本合同要求完成最终成果直至通过甲方验收，否则，乙方应向甲方支付本合同技术服务费总额</w:t>
      </w:r>
      <w:r>
        <w:rPr>
          <w:sz w:val="24"/>
        </w:rPr>
        <w:t>10%</w:t>
      </w:r>
      <w:r>
        <w:rPr>
          <w:sz w:val="24"/>
        </w:rPr>
        <w:t>的违约金。</w:t>
      </w:r>
    </w:p>
    <w:p>
      <w:pPr>
        <w:pStyle w:val="null3"/>
        <w:ind w:firstLine="480"/>
        <w:jc w:val="both"/>
      </w:pPr>
      <w:r>
        <w:rPr>
          <w:sz w:val="24"/>
        </w:rPr>
        <w:t>8</w:t>
      </w:r>
      <w:r>
        <w:rPr>
          <w:sz w:val="24"/>
        </w:rPr>
        <w:t>、</w:t>
      </w:r>
      <w:r>
        <w:rPr>
          <w:sz w:val="24"/>
        </w:rPr>
        <w:t>乙方未按照本协议</w:t>
      </w:r>
      <w:r>
        <w:rPr>
          <w:sz w:val="24"/>
        </w:rPr>
        <w:t>或采购需求</w:t>
      </w:r>
      <w:r>
        <w:rPr>
          <w:sz w:val="24"/>
        </w:rPr>
        <w:t>的约定和甲方就具体项目的委托要求，承接具体项目并与甲方或甲方指定的测量地块所属街道办事处签署《委托测量合同》的，</w:t>
      </w:r>
      <w:r>
        <w:rPr>
          <w:sz w:val="24"/>
        </w:rPr>
        <w:t>甲方有权解除本合同，并向乙方追究本合同的合同金额</w:t>
      </w:r>
      <w:r>
        <w:rPr>
          <w:sz w:val="24"/>
        </w:rPr>
        <w:t>20%</w:t>
      </w:r>
      <w:r>
        <w:rPr>
          <w:sz w:val="24"/>
        </w:rPr>
        <w:t>的违约责任。</w:t>
      </w:r>
    </w:p>
    <w:p>
      <w:pPr>
        <w:pStyle w:val="null3"/>
        <w:ind w:firstLine="480"/>
        <w:jc w:val="both"/>
      </w:pPr>
      <w:r>
        <w:rPr>
          <w:sz w:val="24"/>
        </w:rPr>
        <w:t>9</w:t>
      </w:r>
      <w:r>
        <w:rPr>
          <w:sz w:val="24"/>
        </w:rPr>
        <w:t>、</w:t>
      </w:r>
      <w:r>
        <w:rPr>
          <w:sz w:val="24"/>
        </w:rPr>
        <w:t>其它违约责任按《中华人民共和国民法典</w:t>
      </w:r>
      <w:r>
        <w:rPr>
          <w:sz w:val="24"/>
        </w:rPr>
        <w:t>(</w:t>
      </w:r>
      <w:r>
        <w:rPr>
          <w:sz w:val="24"/>
        </w:rPr>
        <w:t>合同编</w:t>
      </w:r>
      <w:r>
        <w:rPr>
          <w:sz w:val="24"/>
        </w:rPr>
        <w:t>)</w:t>
      </w:r>
      <w:r>
        <w:rPr>
          <w:sz w:val="24"/>
        </w:rPr>
        <w:t>》处理。</w:t>
      </w:r>
    </w:p>
    <w:p>
      <w:pPr>
        <w:pStyle w:val="null3"/>
        <w:ind w:firstLine="480"/>
        <w:jc w:val="both"/>
      </w:pPr>
      <w:r>
        <w:rPr>
          <w:b/>
          <w:sz w:val="24"/>
        </w:rPr>
        <w:t>十</w:t>
      </w:r>
      <w:r>
        <w:rPr>
          <w:b/>
          <w:sz w:val="24"/>
        </w:rPr>
        <w:t>四</w:t>
      </w:r>
      <w:r>
        <w:rPr>
          <w:b/>
          <w:sz w:val="24"/>
        </w:rPr>
        <w:t>、争议的解决</w:t>
      </w:r>
    </w:p>
    <w:p>
      <w:pPr>
        <w:pStyle w:val="null3"/>
        <w:ind w:firstLine="480"/>
        <w:jc w:val="both"/>
      </w:pPr>
      <w:r>
        <w:rPr>
          <w:sz w:val="24"/>
        </w:rPr>
        <w:t>因履行本合同发生争议不能协商解决的，提交广州市黄埔区人民法院诉讼。</w:t>
      </w:r>
    </w:p>
    <w:p>
      <w:pPr>
        <w:pStyle w:val="null3"/>
        <w:ind w:firstLine="480"/>
        <w:jc w:val="both"/>
      </w:pPr>
      <w:r>
        <w:rPr>
          <w:b/>
          <w:sz w:val="24"/>
        </w:rPr>
        <w:t>十</w:t>
      </w:r>
      <w:r>
        <w:rPr>
          <w:b/>
          <w:sz w:val="24"/>
        </w:rPr>
        <w:t>五</w:t>
      </w:r>
      <w:r>
        <w:rPr>
          <w:b/>
          <w:sz w:val="24"/>
        </w:rPr>
        <w:t>、不可抗力</w:t>
      </w:r>
    </w:p>
    <w:p>
      <w:pPr>
        <w:pStyle w:val="null3"/>
        <w:ind w:firstLine="480"/>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b/>
          <w:sz w:val="24"/>
        </w:rPr>
        <w:t>十</w:t>
      </w:r>
      <w:r>
        <w:rPr>
          <w:b/>
          <w:sz w:val="24"/>
        </w:rPr>
        <w:t>六</w:t>
      </w:r>
      <w:r>
        <w:rPr>
          <w:b/>
          <w:sz w:val="24"/>
        </w:rPr>
        <w:t>、税费</w:t>
      </w:r>
    </w:p>
    <w:p>
      <w:pPr>
        <w:pStyle w:val="null3"/>
        <w:ind w:firstLine="480"/>
        <w:jc w:val="both"/>
      </w:pPr>
      <w:r>
        <w:rPr>
          <w:sz w:val="24"/>
        </w:rPr>
        <w:t>在中国境内、外发生的与本合同执行有关的一切税费均由乙方负担。</w:t>
      </w:r>
    </w:p>
    <w:p>
      <w:pPr>
        <w:pStyle w:val="null3"/>
        <w:ind w:firstLine="480"/>
        <w:jc w:val="both"/>
      </w:pPr>
      <w:r>
        <w:rPr>
          <w:b/>
          <w:sz w:val="24"/>
        </w:rPr>
        <w:t>十</w:t>
      </w:r>
      <w:r>
        <w:rPr>
          <w:b/>
          <w:sz w:val="24"/>
        </w:rPr>
        <w:t>七</w:t>
      </w:r>
      <w:r>
        <w:rPr>
          <w:b/>
          <w:sz w:val="24"/>
        </w:rPr>
        <w:t>、其它</w:t>
      </w:r>
    </w:p>
    <w:p>
      <w:pPr>
        <w:pStyle w:val="null3"/>
        <w:ind w:firstLine="480"/>
        <w:jc w:val="both"/>
      </w:pPr>
      <w:r>
        <w:rPr>
          <w:sz w:val="24"/>
        </w:rPr>
        <w:t>1.</w:t>
      </w:r>
      <w:r>
        <w:rPr>
          <w:sz w:val="24"/>
        </w:rPr>
        <w:t>本合同所有附件、招标文件、投标文件、中标通知书均为合同的有效组成部分，与本合同具有同等法律效力。</w:t>
      </w:r>
    </w:p>
    <w:p>
      <w:pPr>
        <w:pStyle w:val="null3"/>
        <w:ind w:firstLine="480"/>
        <w:jc w:val="both"/>
      </w:pPr>
      <w:r>
        <w:rPr>
          <w:sz w:val="24"/>
        </w:rPr>
        <w:t>2.</w:t>
      </w:r>
      <w:r>
        <w:rPr>
          <w:sz w:val="24"/>
        </w:rPr>
        <w:t>在执行本合同的过程中，所有经双方签署确认的文件（包括会议纪要、补充协议、往来信函）即成为本合同的有效组成部分。</w:t>
      </w:r>
    </w:p>
    <w:p>
      <w:pPr>
        <w:pStyle w:val="null3"/>
        <w:ind w:firstLine="480"/>
        <w:jc w:val="both"/>
      </w:pPr>
      <w:r>
        <w:rPr>
          <w:sz w:val="24"/>
        </w:rPr>
        <w:t>3.</w:t>
      </w:r>
      <w:r>
        <w:rPr>
          <w:sz w:val="24"/>
        </w:rPr>
        <w:t>如一方地址、电话、传真号码有变更，应在变更当日内书面通知对方，否则，应承担相应责任。</w:t>
      </w:r>
    </w:p>
    <w:p>
      <w:pPr>
        <w:pStyle w:val="null3"/>
        <w:ind w:firstLine="480"/>
        <w:jc w:val="both"/>
      </w:pPr>
      <w:r>
        <w:rPr>
          <w:sz w:val="24"/>
        </w:rPr>
        <w:t>4.</w:t>
      </w:r>
      <w:r>
        <w:rPr>
          <w:sz w:val="24"/>
        </w:rPr>
        <w:t>除甲方事先书面同意外，乙方不得部分或全部转让其应履行的合同项下的义务。</w:t>
      </w:r>
    </w:p>
    <w:p>
      <w:pPr>
        <w:pStyle w:val="null3"/>
        <w:ind w:firstLine="480"/>
        <w:jc w:val="both"/>
      </w:pPr>
      <w:r>
        <w:rPr>
          <w:b/>
          <w:sz w:val="24"/>
        </w:rPr>
        <w:t>十</w:t>
      </w:r>
      <w:r>
        <w:rPr>
          <w:b/>
          <w:sz w:val="24"/>
        </w:rPr>
        <w:t>八</w:t>
      </w:r>
      <w:r>
        <w:rPr>
          <w:b/>
          <w:sz w:val="24"/>
        </w:rPr>
        <w:t>、合同生效</w:t>
      </w:r>
    </w:p>
    <w:p>
      <w:pPr>
        <w:pStyle w:val="null3"/>
        <w:ind w:firstLine="480"/>
        <w:jc w:val="both"/>
      </w:pPr>
      <w:r>
        <w:rPr>
          <w:sz w:val="24"/>
        </w:rPr>
        <w:t>1</w:t>
      </w:r>
      <w:r>
        <w:rPr>
          <w:sz w:val="24"/>
        </w:rPr>
        <w:t>、本合同在甲乙双方法人代表或其授权代表签字盖章后生效。</w:t>
      </w:r>
    </w:p>
    <w:p>
      <w:pPr>
        <w:pStyle w:val="null3"/>
        <w:ind w:firstLine="480"/>
        <w:jc w:val="both"/>
      </w:pPr>
      <w:r>
        <w:rPr>
          <w:sz w:val="24"/>
        </w:rPr>
        <w:t>2</w:t>
      </w:r>
      <w:r>
        <w:rPr>
          <w:sz w:val="24"/>
        </w:rPr>
        <w:t>、合同一式</w:t>
      </w:r>
      <w:r>
        <w:rPr>
          <w:sz w:val="21"/>
          <w:u w:val="single"/>
        </w:rPr>
        <w:t xml:space="preserve">   </w:t>
      </w:r>
      <w:r>
        <w:rPr>
          <w:sz w:val="24"/>
        </w:rPr>
        <w:t>份。</w:t>
      </w:r>
    </w:p>
    <w:p>
      <w:pPr>
        <w:pStyle w:val="null3"/>
        <w:ind w:firstLine="480"/>
        <w:jc w:val="both"/>
      </w:pPr>
      <w:r>
        <w:rPr>
          <w:b/>
          <w:sz w:val="24"/>
        </w:rPr>
        <w:t>十九、合同附件</w:t>
      </w:r>
    </w:p>
    <w:p>
      <w:pPr>
        <w:pStyle w:val="null3"/>
        <w:ind w:firstLine="480"/>
      </w:pPr>
      <w:r>
        <w:rPr>
          <w:sz w:val="24"/>
        </w:rPr>
        <w:t>附件</w:t>
      </w:r>
      <w:r>
        <w:rPr>
          <w:sz w:val="24"/>
        </w:rPr>
        <w:t>1.</w:t>
      </w:r>
      <w:r>
        <w:rPr>
          <w:sz w:val="24"/>
        </w:rPr>
        <w:t>《中新广州知识城合作项目服务管理中心测量、评估单位考核暂行规定》</w:t>
      </w:r>
    </w:p>
    <w:p>
      <w:pPr>
        <w:pStyle w:val="null3"/>
        <w:ind w:firstLine="480"/>
        <w:jc w:val="both"/>
      </w:pPr>
      <w:r>
        <w:rPr>
          <w:color w:val="000000"/>
          <w:sz w:val="24"/>
        </w:rPr>
        <w:t>（本页以下无正文）</w:t>
      </w:r>
    </w:p>
    <w:p>
      <w:pPr>
        <w:pStyle w:val="null3"/>
        <w:ind w:firstLine="480"/>
        <w:jc w:val="both"/>
      </w:pPr>
    </w:p>
    <w:tbl>
      <w:tblPr>
        <w:tblW w:w="0" w:type="auto"/>
        <w:tblBorders>
          <w:top w:val="none" w:color="000000" w:sz="4"/>
          <w:left w:val="none" w:color="000000" w:sz="4"/>
          <w:bottom w:val="none" w:color="000000" w:sz="4"/>
          <w:right w:val="none" w:color="000000" w:sz="4"/>
          <w:insideH w:val="none"/>
          <w:insideV w:val="none"/>
        </w:tblBorders>
      </w:tblPr>
      <w:tblGrid>
        <w:gridCol w:w="4115"/>
        <w:gridCol w:w="4191"/>
      </w:tblGrid>
      <w:tr>
        <w:tc>
          <w:tcPr>
            <w:tcW w:type="dxa" w:w="4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4"/>
              </w:rPr>
              <w:t>甲方（盖章）：</w:t>
            </w:r>
          </w:p>
        </w:tc>
        <w:tc>
          <w:tcPr>
            <w:tcW w:type="dxa" w:w="4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4"/>
              </w:rPr>
              <w:t>乙方（盖章）：</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4"/>
              </w:rPr>
              <w:t>代表：</w:t>
            </w:r>
          </w:p>
        </w:tc>
        <w:tc>
          <w:tcPr>
            <w:tcW w:type="dxa" w:w="4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4"/>
              </w:rPr>
              <w:t>代表：</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4"/>
              </w:rPr>
              <w:t>签订日期：</w:t>
            </w:r>
            <w:r>
              <w:rPr>
                <w:color w:val="000000"/>
                <w:sz w:val="24"/>
              </w:rPr>
              <w:t xml:space="preserve">  </w:t>
            </w:r>
            <w:r>
              <w:rPr>
                <w:color w:val="000000"/>
                <w:sz w:val="24"/>
              </w:rPr>
              <w:t>年</w:t>
            </w:r>
            <w:r>
              <w:rPr>
                <w:color w:val="000000"/>
                <w:sz w:val="24"/>
              </w:rPr>
              <w:t xml:space="preserve">  </w:t>
            </w:r>
            <w:r>
              <w:rPr>
                <w:color w:val="000000"/>
                <w:sz w:val="24"/>
              </w:rPr>
              <w:t>月</w:t>
            </w:r>
            <w:r>
              <w:rPr>
                <w:color w:val="000000"/>
                <w:sz w:val="24"/>
              </w:rPr>
              <w:t xml:space="preserve">   </w:t>
            </w:r>
            <w:r>
              <w:rPr>
                <w:color w:val="000000"/>
                <w:sz w:val="24"/>
              </w:rPr>
              <w:t>日</w:t>
            </w:r>
          </w:p>
        </w:tc>
        <w:tc>
          <w:tcPr>
            <w:tcW w:type="dxa" w:w="4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4"/>
              </w:rPr>
              <w:t>签订日期：</w:t>
            </w:r>
            <w:r>
              <w:rPr>
                <w:color w:val="000000"/>
                <w:sz w:val="24"/>
              </w:rPr>
              <w:t xml:space="preserve">   </w:t>
            </w:r>
            <w:r>
              <w:rPr>
                <w:color w:val="000000"/>
                <w:sz w:val="24"/>
              </w:rPr>
              <w:t>年</w:t>
            </w:r>
            <w:r>
              <w:rPr>
                <w:color w:val="000000"/>
                <w:sz w:val="24"/>
              </w:rPr>
              <w:t xml:space="preserve">   </w:t>
            </w:r>
            <w:r>
              <w:rPr>
                <w:color w:val="000000"/>
                <w:sz w:val="24"/>
              </w:rPr>
              <w:t>月</w:t>
            </w:r>
            <w:r>
              <w:rPr>
                <w:color w:val="000000"/>
                <w:sz w:val="24"/>
              </w:rPr>
              <w:t xml:space="preserve">  </w:t>
            </w:r>
            <w:r>
              <w:rPr>
                <w:color w:val="000000"/>
                <w:sz w:val="24"/>
              </w:rPr>
              <w:t>日</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4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4"/>
              </w:rPr>
              <w:t>开户名称：</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4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4"/>
              </w:rPr>
              <w:t>银行帐号：</w:t>
            </w:r>
          </w:p>
        </w:tc>
      </w:tr>
      <w:tr>
        <w:tc>
          <w:tcPr>
            <w:tcW w:type="dxa" w:w="4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4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4"/>
              </w:rPr>
              <w:t>开户行：</w:t>
            </w:r>
          </w:p>
        </w:tc>
      </w:tr>
    </w:tbl>
    <w:p>
      <w:pPr>
        <w:pStyle w:val="null3"/>
        <w:ind w:firstLine="480"/>
        <w:jc w:val="both"/>
      </w:pPr>
    </w:p>
    <w:p>
      <w:pPr>
        <w:pStyle w:val="null3"/>
        <w:ind w:firstLine="480"/>
        <w:jc w:val="both"/>
      </w:pPr>
    </w:p>
    <w:p>
      <w:pPr>
        <w:pStyle w:val="null3"/>
        <w:ind w:firstLine="480"/>
        <w:jc w:val="both"/>
      </w:pPr>
    </w:p>
    <w:p>
      <w:pPr>
        <w:pStyle w:val="null3"/>
        <w:ind w:firstLine="480"/>
        <w:jc w:val="both"/>
      </w:pPr>
      <w:r>
        <w:rPr>
          <w:sz w:val="21"/>
        </w:rPr>
        <w:t xml:space="preserve"> </w:t>
      </w:r>
    </w:p>
    <w:p>
      <w:pPr>
        <w:pStyle w:val="null3"/>
        <w:ind w:firstLine="480"/>
        <w:jc w:val="left"/>
      </w:pPr>
    </w:p>
    <w:p>
      <w:pPr>
        <w:pStyle w:val="null3"/>
        <w:ind w:firstLine="480"/>
      </w:pPr>
      <w:r>
        <w:rPr>
          <w:b/>
          <w:sz w:val="21"/>
        </w:rPr>
        <w:t>附件</w:t>
      </w:r>
      <w:r>
        <w:rPr>
          <w:b/>
          <w:sz w:val="21"/>
        </w:rPr>
        <w:t>1</w:t>
      </w:r>
      <w:r>
        <w:rPr>
          <w:b/>
          <w:sz w:val="21"/>
        </w:rPr>
        <w:t>：</w:t>
      </w:r>
      <w:r>
        <w:rPr>
          <w:b/>
          <w:sz w:val="24"/>
        </w:rPr>
        <w:t>中新广州知识城合作项目服务管理中心测量、评估单位考核暂行规定</w:t>
      </w:r>
    </w:p>
    <w:p>
      <w:pPr>
        <w:pStyle w:val="null3"/>
      </w:pPr>
      <w:r>
        <w:rPr/>
        <w:t xml:space="preserve"> </w:t>
      </w:r>
    </w:p>
    <w:p>
      <w:pPr>
        <w:pStyle w:val="null3"/>
        <w:ind w:firstLine="420"/>
        <w:jc w:val="left"/>
      </w:pPr>
      <w:r>
        <w:rPr>
          <w:sz w:val="21"/>
        </w:rPr>
        <w:t>为加强中新广州知识城合作项目服务管理中心（以下简称</w:t>
      </w:r>
      <w:r>
        <w:rPr>
          <w:sz w:val="21"/>
        </w:rPr>
        <w:t>“中心”）对土地及地上房屋征收测量、评估单位的管理，保障各项工作的有序开展、提高工作质量和工作效率，激励服务单位积极履行职责，以“考核有据，奖惩分明”为原则，结合业务管理工作的实际情况，制订本规定。</w:t>
      </w:r>
    </w:p>
    <w:p>
      <w:pPr>
        <w:pStyle w:val="null3"/>
        <w:ind w:firstLine="420"/>
        <w:jc w:val="left"/>
      </w:pPr>
      <w:r>
        <w:rPr>
          <w:sz w:val="21"/>
        </w:rPr>
        <w:t>一、考核目的、对象、方式</w:t>
      </w:r>
    </w:p>
    <w:p>
      <w:pPr>
        <w:pStyle w:val="null3"/>
        <w:ind w:firstLine="420"/>
        <w:jc w:val="both"/>
      </w:pPr>
      <w:r>
        <w:rPr>
          <w:sz w:val="21"/>
        </w:rPr>
        <w:t>考核目的是对服务单位工作进行评价，对工作中表现突出的单位予以表扬，对工作中有不足的单位予以告诫，督促后进、激励先进，以不断提升总体工作水平，把各项服务工作落到实处。</w:t>
      </w:r>
    </w:p>
    <w:p>
      <w:pPr>
        <w:pStyle w:val="null3"/>
        <w:ind w:firstLine="420"/>
        <w:jc w:val="both"/>
      </w:pPr>
      <w:r>
        <w:rPr>
          <w:sz w:val="21"/>
        </w:rPr>
        <w:t>考核对象为接受中心委托，负责知识城土地</w:t>
      </w:r>
      <w:r>
        <w:rPr>
          <w:sz w:val="21"/>
        </w:rPr>
        <w:t>（包括国有、集体土地）</w:t>
      </w:r>
      <w:r>
        <w:rPr>
          <w:sz w:val="21"/>
        </w:rPr>
        <w:t>及地上房屋征收测量、评估工作的服务单位</w:t>
      </w:r>
      <w:r>
        <w:rPr>
          <w:sz w:val="21"/>
        </w:rPr>
        <w:t>。</w:t>
      </w:r>
      <w:r>
        <w:rPr>
          <w:sz w:val="21"/>
        </w:rPr>
        <w:t>考核方式为按照本规定进行计分制考核。</w:t>
      </w:r>
    </w:p>
    <w:p>
      <w:pPr>
        <w:pStyle w:val="null3"/>
        <w:ind w:firstLine="420"/>
        <w:jc w:val="both"/>
      </w:pPr>
      <w:r>
        <w:rPr>
          <w:sz w:val="21"/>
        </w:rPr>
        <w:t>二、考核内容</w:t>
      </w:r>
    </w:p>
    <w:p>
      <w:pPr>
        <w:pStyle w:val="null3"/>
        <w:ind w:left="675" w:firstLine="480"/>
        <w:jc w:val="both"/>
      </w:pPr>
      <w:r>
        <w:rPr>
          <w:sz w:val="21"/>
        </w:rPr>
        <w:t>（</w:t>
      </w:r>
      <w:r>
        <w:rPr>
          <w:sz w:val="21"/>
        </w:rPr>
        <w:t>一</w:t>
      </w:r>
      <w:r>
        <w:rPr>
          <w:sz w:val="21"/>
        </w:rPr>
        <w:t>）</w:t>
      </w:r>
      <w:r>
        <w:rPr>
          <w:sz w:val="21"/>
        </w:rPr>
        <w:t>日常业务管理</w:t>
      </w:r>
    </w:p>
    <w:p>
      <w:pPr>
        <w:pStyle w:val="null3"/>
        <w:numPr>
          <w:ilvl w:val="1"/>
          <w:numId w:val="1"/>
        </w:numPr>
        <w:ind w:firstLine="480"/>
      </w:pPr>
      <w:r>
        <w:rPr>
          <w:sz w:val="21"/>
        </w:rPr>
        <w:t>有序制定项目业主（委托人）交办的工作目标计划，并组织贯彻实施情况；</w:t>
      </w:r>
    </w:p>
    <w:p>
      <w:pPr>
        <w:pStyle w:val="null3"/>
        <w:numPr>
          <w:ilvl w:val="1"/>
          <w:numId w:val="1"/>
        </w:numPr>
        <w:ind w:firstLine="480"/>
        <w:jc w:val="both"/>
      </w:pPr>
      <w:r>
        <w:rPr>
          <w:sz w:val="21"/>
        </w:rPr>
        <w:t>落实相关业务部门安排的日常工作，保证数量、质量及效率，包括书面及电子方式通知的各项工作内容；</w:t>
      </w:r>
    </w:p>
    <w:p>
      <w:pPr>
        <w:pStyle w:val="null3"/>
        <w:numPr>
          <w:ilvl w:val="1"/>
          <w:numId w:val="1"/>
        </w:numPr>
        <w:ind w:firstLine="480"/>
        <w:jc w:val="both"/>
      </w:pPr>
      <w:r>
        <w:rPr>
          <w:sz w:val="21"/>
        </w:rPr>
        <w:t>日常沟通协调工作、信息及时报送情况；</w:t>
      </w:r>
    </w:p>
    <w:p>
      <w:pPr>
        <w:pStyle w:val="null3"/>
        <w:numPr>
          <w:ilvl w:val="1"/>
          <w:numId w:val="1"/>
        </w:numPr>
        <w:ind w:firstLine="480"/>
        <w:jc w:val="both"/>
      </w:pPr>
      <w:r>
        <w:rPr>
          <w:sz w:val="21"/>
        </w:rPr>
        <w:t>配置固定人力资源，加强内部管理，合理建立备班机制；</w:t>
      </w:r>
    </w:p>
    <w:p>
      <w:pPr>
        <w:pStyle w:val="null3"/>
        <w:numPr>
          <w:ilvl w:val="1"/>
          <w:numId w:val="1"/>
        </w:numPr>
        <w:ind w:firstLine="480"/>
        <w:jc w:val="both"/>
      </w:pPr>
      <w:r>
        <w:rPr>
          <w:sz w:val="21"/>
        </w:rPr>
        <w:t>应急项目需按委托人要求的规定时间内完成；</w:t>
      </w:r>
    </w:p>
    <w:p>
      <w:pPr>
        <w:pStyle w:val="null3"/>
        <w:ind w:firstLine="680"/>
        <w:jc w:val="both"/>
      </w:pPr>
      <w:r>
        <w:rPr>
          <w:sz w:val="21"/>
        </w:rPr>
        <w:t>（二）奖励加分项</w:t>
      </w:r>
    </w:p>
    <w:p>
      <w:pPr>
        <w:pStyle w:val="null3"/>
        <w:ind w:left="675" w:firstLine="480"/>
        <w:jc w:val="both"/>
      </w:pPr>
      <w:r>
        <w:rPr>
          <w:sz w:val="21"/>
        </w:rPr>
        <w:t>1.提出合理化建议并被采纳作为考核加分项；</w:t>
      </w:r>
    </w:p>
    <w:p>
      <w:pPr>
        <w:pStyle w:val="null3"/>
        <w:ind w:firstLine="420"/>
        <w:jc w:val="both"/>
      </w:pPr>
      <w:r>
        <w:rPr>
          <w:sz w:val="21"/>
        </w:rPr>
        <w:t>2.运用创新、合理的工作方法和措施，解决工作业务难题情况并报告给业主单位备案作为考核加分项；</w:t>
      </w:r>
    </w:p>
    <w:p>
      <w:pPr>
        <w:pStyle w:val="null3"/>
        <w:ind w:left="675" w:firstLine="480"/>
        <w:jc w:val="both"/>
      </w:pPr>
      <w:r>
        <w:rPr>
          <w:sz w:val="21"/>
        </w:rPr>
        <w:t>3.完成特殊、应急的工作事项，受到表扬作为加分项；</w:t>
      </w:r>
    </w:p>
    <w:p>
      <w:pPr>
        <w:pStyle w:val="null3"/>
        <w:ind w:left="675" w:firstLine="480"/>
        <w:jc w:val="both"/>
      </w:pPr>
      <w:r>
        <w:rPr>
          <w:sz w:val="21"/>
        </w:rPr>
        <w:t>4.年度总体工作受到业主单位表扬作为加分项。</w:t>
      </w:r>
    </w:p>
    <w:p>
      <w:pPr>
        <w:pStyle w:val="null3"/>
        <w:ind w:left="675" w:firstLine="480"/>
        <w:jc w:val="both"/>
      </w:pPr>
      <w:r>
        <w:rPr>
          <w:sz w:val="21"/>
        </w:rPr>
        <w:t>三、</w:t>
      </w:r>
      <w:r>
        <w:rPr>
          <w:sz w:val="21"/>
        </w:rPr>
        <w:t>考核标准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359"/>
        <w:gridCol w:w="719"/>
        <w:gridCol w:w="3512"/>
        <w:gridCol w:w="713"/>
      </w:tblGrid>
      <w:tr>
        <w:tc>
          <w:tcPr>
            <w:tcW w:type="dxa" w:w="3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4"/>
              <w:jc w:val="both"/>
            </w:pPr>
            <w:r>
              <w:rPr>
                <w:b/>
                <w:sz w:val="21"/>
              </w:rPr>
              <w:t>考核内容</w:t>
            </w:r>
          </w:p>
        </w:tc>
        <w:tc>
          <w:tcPr>
            <w:tcW w:type="dxa" w:w="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分值</w:t>
            </w:r>
          </w:p>
        </w:tc>
        <w:tc>
          <w:tcPr>
            <w:tcW w:type="dxa" w:w="3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评分细则</w:t>
            </w:r>
          </w:p>
        </w:tc>
        <w:tc>
          <w:tcPr>
            <w:tcW w:type="dxa" w:w="7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评分</w:t>
            </w:r>
          </w:p>
        </w:tc>
      </w:tr>
      <w:tr>
        <w:tc>
          <w:tcPr>
            <w:tcW w:type="dxa" w:w="3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一、日常业务管理</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100</w:t>
            </w:r>
          </w:p>
        </w:tc>
        <w:tc>
          <w:tcPr>
            <w:tcW w:type="dxa" w:w="3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1、按</w:t>
            </w:r>
            <w:r>
              <w:rPr>
                <w:sz w:val="21"/>
              </w:rPr>
              <w:t>委托方规定</w:t>
            </w:r>
            <w:r>
              <w:rPr>
                <w:sz w:val="21"/>
              </w:rPr>
              <w:t>的工作时限</w:t>
            </w:r>
            <w:r>
              <w:rPr>
                <w:sz w:val="21"/>
              </w:rPr>
              <w:t>、</w:t>
            </w:r>
            <w:r>
              <w:rPr>
                <w:sz w:val="21"/>
              </w:rPr>
              <w:t>要求提供测量、评估成果；</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r>
              <w:rPr>
                <w:sz w:val="21"/>
              </w:rPr>
              <w:t>0</w:t>
            </w:r>
          </w:p>
        </w:tc>
        <w:tc>
          <w:tcPr>
            <w:tcW w:type="dxa" w:w="3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未按委托</w:t>
            </w:r>
            <w:r>
              <w:rPr>
                <w:sz w:val="21"/>
              </w:rPr>
              <w:t>方</w:t>
            </w:r>
            <w:r>
              <w:rPr>
                <w:sz w:val="21"/>
              </w:rPr>
              <w:t>规定时间完成工作</w:t>
            </w:r>
            <w:r>
              <w:rPr>
                <w:sz w:val="21"/>
              </w:rPr>
              <w:t>的</w:t>
            </w:r>
            <w:r>
              <w:rPr>
                <w:sz w:val="21"/>
              </w:rPr>
              <w:t>，</w:t>
            </w:r>
            <w:r>
              <w:rPr>
                <w:sz w:val="21"/>
              </w:rPr>
              <w:t>每发生一次</w:t>
            </w:r>
            <w:r>
              <w:rPr>
                <w:sz w:val="21"/>
              </w:rPr>
              <w:t>，扣</w:t>
            </w:r>
            <w:r>
              <w:rPr>
                <w:sz w:val="21"/>
              </w:rPr>
              <w:t>10</w:t>
            </w:r>
            <w:r>
              <w:rPr>
                <w:sz w:val="21"/>
              </w:rPr>
              <w:t>分。</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2、收到知识城合作项目服务管理中心或征拆实施单位通知，</w:t>
            </w:r>
            <w:r>
              <w:rPr>
                <w:sz w:val="21"/>
              </w:rPr>
              <w:t>积极</w:t>
            </w:r>
            <w:r>
              <w:rPr>
                <w:sz w:val="21"/>
              </w:rPr>
              <w:t>配合进行放线、勘查、清点、记录和拍照（包括书面及电子方式通知的各项内容）</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w:t>
            </w:r>
          </w:p>
        </w:tc>
        <w:tc>
          <w:tcPr>
            <w:tcW w:type="dxa" w:w="3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未按</w:t>
            </w:r>
            <w:r>
              <w:rPr>
                <w:sz w:val="21"/>
              </w:rPr>
              <w:t>委托方</w:t>
            </w:r>
            <w:r>
              <w:rPr>
                <w:sz w:val="21"/>
              </w:rPr>
              <w:t>要求实施的，每发生一次，扣</w:t>
            </w:r>
            <w:r>
              <w:rPr>
                <w:sz w:val="21"/>
              </w:rPr>
              <w:t>7.5</w:t>
            </w:r>
            <w:r>
              <w:rPr>
                <w:sz w:val="21"/>
              </w:rPr>
              <w:t>分。</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3、提供的测量、评估成果正确</w:t>
            </w:r>
            <w:r>
              <w:rPr>
                <w:sz w:val="21"/>
              </w:rPr>
              <w:t>、无</w:t>
            </w:r>
            <w:r>
              <w:rPr>
                <w:sz w:val="21"/>
              </w:rPr>
              <w:t>错漏情况；</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w:t>
            </w:r>
          </w:p>
        </w:tc>
        <w:tc>
          <w:tcPr>
            <w:tcW w:type="dxa" w:w="3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每项成果第一次出现错漏情况的，</w:t>
            </w:r>
            <w:r>
              <w:rPr>
                <w:sz w:val="21"/>
              </w:rPr>
              <w:t>1处扣6分，错漏情况≥3处的，扣20分；二次修改出现错漏情况的，1处扣10分，错漏情况≥2处的，扣20分</w:t>
            </w:r>
            <w:r>
              <w:rPr>
                <w:sz w:val="21"/>
              </w:rPr>
              <w:t>。</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4、按知识城合作项目服务管理中心或征拆实施单位要求对需要修改的测量、评估数据进行修改并及时重新提交；</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w:t>
            </w:r>
            <w:r>
              <w:rPr>
                <w:sz w:val="21"/>
              </w:rPr>
              <w:t>5</w:t>
            </w:r>
          </w:p>
        </w:tc>
        <w:tc>
          <w:tcPr>
            <w:tcW w:type="dxa" w:w="3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未按要求修改和提交的，</w:t>
            </w:r>
            <w:r>
              <w:rPr>
                <w:sz w:val="21"/>
              </w:rPr>
              <w:t>每发生一次，扣</w:t>
            </w:r>
            <w:r>
              <w:rPr>
                <w:sz w:val="21"/>
              </w:rPr>
              <w:t>7.5</w:t>
            </w:r>
            <w:r>
              <w:rPr>
                <w:sz w:val="21"/>
              </w:rPr>
              <w:t>分。</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left"/>
            </w:pPr>
            <w:r>
              <w:rPr>
                <w:sz w:val="21"/>
              </w:rPr>
              <w:t>5、</w:t>
            </w:r>
            <w:r>
              <w:rPr>
                <w:sz w:val="21"/>
              </w:rPr>
              <w:t>按要求对测量、评估成果进行解释及复核</w:t>
            </w:r>
            <w:r>
              <w:rPr>
                <w:sz w:val="21"/>
              </w:rPr>
              <w:t>，解释时需条理清晰、理由充分；</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3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未</w:t>
            </w:r>
            <w:r>
              <w:rPr>
                <w:sz w:val="21"/>
              </w:rPr>
              <w:t>达到委托方要求的</w:t>
            </w:r>
            <w:r>
              <w:rPr>
                <w:sz w:val="21"/>
              </w:rPr>
              <w:t>，每次扣</w:t>
            </w:r>
            <w:r>
              <w:rPr>
                <w:sz w:val="21"/>
              </w:rPr>
              <w:t>5分。</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left"/>
            </w:pPr>
            <w:r>
              <w:rPr>
                <w:sz w:val="21"/>
              </w:rPr>
              <w:t>6、按要求提供工作相关的技术咨询义务；</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3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未按要求提供工作相关的技术咨询的，每次扣</w:t>
            </w:r>
            <w:r>
              <w:rPr>
                <w:sz w:val="21"/>
              </w:rPr>
              <w:t>5</w:t>
            </w:r>
            <w:r>
              <w:rPr>
                <w:sz w:val="21"/>
              </w:rPr>
              <w:t>分。</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left"/>
            </w:pPr>
            <w:r>
              <w:rPr>
                <w:sz w:val="21"/>
              </w:rPr>
              <w:t>7、按时到场进行测量、评估工作；</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3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未达到委托</w:t>
            </w:r>
            <w:r>
              <w:rPr>
                <w:sz w:val="21"/>
              </w:rPr>
              <w:t>方</w:t>
            </w:r>
            <w:r>
              <w:rPr>
                <w:sz w:val="21"/>
              </w:rPr>
              <w:t>要求的，每次扣</w:t>
            </w:r>
            <w:r>
              <w:rPr>
                <w:sz w:val="21"/>
              </w:rPr>
              <w:t>5分。</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二、特别重大事项</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分值</w:t>
            </w:r>
          </w:p>
        </w:tc>
        <w:tc>
          <w:tcPr>
            <w:tcW w:type="dxa" w:w="3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评分细则</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before="315"/>
              <w:ind w:firstLine="380"/>
              <w:jc w:val="center"/>
            </w:pPr>
            <w:r>
              <w:rPr>
                <w:sz w:val="21"/>
              </w:rPr>
              <w:t>评分</w:t>
            </w:r>
          </w:p>
        </w:tc>
      </w:tr>
      <w:tr>
        <w:tc>
          <w:tcPr>
            <w:tcW w:type="dxa" w:w="3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1、违反</w:t>
            </w:r>
            <w:r>
              <w:rPr>
                <w:sz w:val="21"/>
              </w:rPr>
              <w:t>保密义务；</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35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存在这两项</w:t>
            </w:r>
            <w:r>
              <w:rPr>
                <w:sz w:val="21"/>
              </w:rPr>
              <w:t>情形之</w:t>
            </w:r>
            <w:r>
              <w:rPr>
                <w:sz w:val="21"/>
              </w:rPr>
              <w:t>一</w:t>
            </w:r>
            <w:r>
              <w:rPr>
                <w:sz w:val="21"/>
              </w:rPr>
              <w:t>的，服务期考核结果直接确定为不合格。</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15"/>
              <w:ind w:firstLine="380"/>
              <w:jc w:val="center"/>
            </w:pPr>
          </w:p>
        </w:tc>
      </w:tr>
      <w:tr>
        <w:tc>
          <w:tcPr>
            <w:tcW w:type="dxa" w:w="3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2、违反</w:t>
            </w:r>
            <w:r>
              <w:rPr>
                <w:sz w:val="21"/>
              </w:rPr>
              <w:t>测量、评估执业规范及职业道德的情形</w:t>
            </w:r>
            <w:r>
              <w:rPr>
                <w:sz w:val="21"/>
              </w:rPr>
              <w:t>；</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3512"/>
            <w:vMerge/>
            <w:tcBorders>
              <w:top w:val="none" w:color="000000" w:sz="4"/>
              <w:left w:val="single" w:color="000000" w:sz="4"/>
              <w:bottom w:val="single" w:color="000000" w:sz="4"/>
              <w:right w:val="single" w:color="000000" w:sz="4"/>
            </w:tcBorders>
          </w:tcP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15"/>
              <w:ind w:firstLine="380"/>
              <w:jc w:val="center"/>
            </w:pPr>
          </w:p>
        </w:tc>
      </w:tr>
      <w:tr>
        <w:tc>
          <w:tcPr>
            <w:tcW w:type="dxa" w:w="3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三</w:t>
            </w:r>
            <w:r>
              <w:rPr>
                <w:sz w:val="21"/>
              </w:rPr>
              <w:t>、奖励加分项</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分值</w:t>
            </w:r>
            <w:r>
              <w:rPr>
                <w:sz w:val="21"/>
              </w:rPr>
              <w:t>不固定</w:t>
            </w:r>
          </w:p>
        </w:tc>
        <w:tc>
          <w:tcPr>
            <w:tcW w:type="dxa" w:w="3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评分细则</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15"/>
              <w:ind w:firstLine="380"/>
              <w:jc w:val="center"/>
            </w:pPr>
            <w:r>
              <w:rPr>
                <w:sz w:val="21"/>
              </w:rPr>
              <w:t>评分</w:t>
            </w:r>
          </w:p>
        </w:tc>
      </w:tr>
      <w:tr>
        <w:tc>
          <w:tcPr>
            <w:tcW w:type="dxa" w:w="3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1、提出合理化建议并被采纳</w:t>
            </w:r>
            <w:r>
              <w:rPr>
                <w:sz w:val="21"/>
              </w:rPr>
              <w:t>；</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3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每项加</w:t>
            </w:r>
            <w:r>
              <w:rPr>
                <w:sz w:val="21"/>
              </w:rPr>
              <w:t>5分。</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2、创新工作思路，解决工作难题并报告给业主单位备案</w:t>
            </w:r>
            <w:r>
              <w:rPr>
                <w:sz w:val="21"/>
              </w:rPr>
              <w:t>；</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3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ind w:firstLine="380"/>
              <w:jc w:val="left"/>
            </w:pPr>
            <w:r>
              <w:rPr>
                <w:sz w:val="21"/>
              </w:rPr>
              <w:t>每解决一项工作难题加</w:t>
            </w:r>
            <w:r>
              <w:rPr>
                <w:sz w:val="21"/>
              </w:rPr>
              <w:t>5分。</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3、完成特殊、应急的工作事项</w:t>
            </w:r>
            <w:r>
              <w:rPr>
                <w:sz w:val="21"/>
              </w:rPr>
              <w:t>；</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3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每项加</w:t>
            </w:r>
            <w:r>
              <w:rPr>
                <w:sz w:val="21"/>
              </w:rPr>
              <w:t>10分。</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4、年度工作受到业主单位表扬</w:t>
            </w:r>
            <w:r>
              <w:rPr>
                <w:sz w:val="21"/>
              </w:rPr>
              <w:t>；</w:t>
            </w: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3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每项加</w:t>
            </w:r>
            <w:r>
              <w:rPr>
                <w:sz w:val="21"/>
              </w:rPr>
              <w:t>10分。</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ind w:firstLine="420"/>
        <w:jc w:val="both"/>
      </w:pPr>
      <w:r>
        <w:rPr>
          <w:sz w:val="21"/>
        </w:rPr>
        <w:t>以上考核全部内容的总分为</w:t>
      </w:r>
      <w:r>
        <w:rPr>
          <w:sz w:val="21"/>
        </w:rPr>
        <w:t>100分。根据对应考核内容及加分项内容根据实际考核情况纳入考核总分计算。中心相关业务部门</w:t>
      </w:r>
      <w:r>
        <w:rPr>
          <w:sz w:val="21"/>
        </w:rPr>
        <w:t>、两街一镇</w:t>
      </w:r>
      <w:r>
        <w:rPr>
          <w:sz w:val="21"/>
        </w:rPr>
        <w:t>按单个项目进行考核评定等级。</w:t>
      </w:r>
    </w:p>
    <w:p>
      <w:pPr>
        <w:pStyle w:val="null3"/>
        <w:ind w:firstLine="420"/>
        <w:jc w:val="both"/>
      </w:pPr>
      <w:r>
        <w:rPr>
          <w:sz w:val="21"/>
        </w:rPr>
        <w:t>四、考核的组织</w:t>
      </w:r>
    </w:p>
    <w:p>
      <w:pPr>
        <w:pStyle w:val="null3"/>
        <w:ind w:firstLine="660"/>
        <w:jc w:val="both"/>
      </w:pPr>
      <w:r>
        <w:rPr>
          <w:sz w:val="21"/>
        </w:rPr>
        <w:t>服务单位的考核</w:t>
      </w:r>
      <w:r>
        <w:rPr>
          <w:sz w:val="21"/>
        </w:rPr>
        <w:t>由中心</w:t>
      </w:r>
      <w:r>
        <w:rPr>
          <w:sz w:val="21"/>
        </w:rPr>
        <w:t>综合部牵头</w:t>
      </w:r>
      <w:r>
        <w:rPr>
          <w:sz w:val="21"/>
        </w:rPr>
        <w:t>相关业务部门及</w:t>
      </w:r>
      <w:r>
        <w:rPr>
          <w:sz w:val="21"/>
        </w:rPr>
        <w:t>两街一镇</w:t>
      </w:r>
      <w:r>
        <w:rPr>
          <w:sz w:val="21"/>
        </w:rPr>
        <w:t>负责组织实施</w:t>
      </w:r>
      <w:r>
        <w:rPr>
          <w:sz w:val="21"/>
        </w:rPr>
        <w:t>。国有土地的服务单位由中心相关业务部门组织考核，集体土地的服务单位由两街一镇组织考核。中心相关业务部门、两街一镇根据工作需要随机考核，考核评分严格按照考核内容和评分细则进行，考核后考核部门或单位将考核情况及处理意见报送中心综合部</w:t>
      </w:r>
      <w:r>
        <w:rPr>
          <w:sz w:val="21"/>
        </w:rPr>
        <w:t>。</w:t>
      </w:r>
    </w:p>
    <w:p>
      <w:pPr>
        <w:pStyle w:val="null3"/>
        <w:ind w:firstLine="420"/>
        <w:jc w:val="both"/>
      </w:pPr>
      <w:r>
        <w:rPr>
          <w:sz w:val="21"/>
        </w:rPr>
        <w:t>五、考核结果</w:t>
      </w:r>
    </w:p>
    <w:p>
      <w:pPr>
        <w:pStyle w:val="null3"/>
        <w:ind w:firstLine="420"/>
        <w:jc w:val="both"/>
      </w:pPr>
      <w:r>
        <w:rPr>
          <w:sz w:val="21"/>
        </w:rPr>
        <w:t>考核分为三个等次，分别是：</w:t>
      </w:r>
    </w:p>
    <w:p>
      <w:pPr>
        <w:pStyle w:val="null3"/>
        <w:ind w:firstLine="420"/>
        <w:jc w:val="both"/>
      </w:pPr>
      <w:r>
        <w:rPr>
          <w:sz w:val="21"/>
        </w:rPr>
        <w:t>总分值低于</w:t>
      </w:r>
      <w:r>
        <w:rPr>
          <w:sz w:val="21"/>
        </w:rPr>
        <w:t>80分的      评定为不合格</w:t>
      </w:r>
    </w:p>
    <w:p>
      <w:pPr>
        <w:pStyle w:val="null3"/>
        <w:ind w:firstLine="420"/>
        <w:jc w:val="both"/>
      </w:pPr>
      <w:r>
        <w:rPr>
          <w:sz w:val="21"/>
        </w:rPr>
        <w:t>总分值为</w:t>
      </w:r>
      <w:r>
        <w:rPr>
          <w:sz w:val="21"/>
        </w:rPr>
        <w:t>80—90分的    评定为合格</w:t>
      </w:r>
    </w:p>
    <w:p>
      <w:pPr>
        <w:pStyle w:val="null3"/>
        <w:ind w:firstLine="420"/>
        <w:jc w:val="both"/>
      </w:pPr>
      <w:r>
        <w:rPr>
          <w:sz w:val="21"/>
        </w:rPr>
        <w:t>总分值为</w:t>
      </w:r>
      <w:r>
        <w:rPr>
          <w:sz w:val="21"/>
        </w:rPr>
        <w:t>90分以上的    评定为优秀</w:t>
      </w:r>
    </w:p>
    <w:p>
      <w:pPr>
        <w:pStyle w:val="null3"/>
        <w:ind w:firstLine="420"/>
        <w:jc w:val="both"/>
      </w:pPr>
      <w:r>
        <w:rPr>
          <w:sz w:val="21"/>
        </w:rPr>
        <w:t>对考核结果有异议的，可提出复核申请</w:t>
      </w:r>
      <w:r>
        <w:rPr>
          <w:sz w:val="21"/>
        </w:rPr>
        <w:t>，由中心相关业务部门、两街一镇接受申请并核实处理。</w:t>
      </w:r>
    </w:p>
    <w:p>
      <w:pPr>
        <w:pStyle w:val="null3"/>
        <w:ind w:left="645"/>
        <w:jc w:val="both"/>
      </w:pPr>
      <w:r>
        <w:rPr>
          <w:sz w:val="21"/>
        </w:rPr>
        <w:t>六、</w:t>
      </w:r>
      <w:r>
        <w:rPr>
          <w:sz w:val="21"/>
        </w:rPr>
        <w:t>考核</w:t>
      </w:r>
      <w:r>
        <w:rPr>
          <w:sz w:val="21"/>
        </w:rPr>
        <w:t>运用</w:t>
      </w:r>
    </w:p>
    <w:p>
      <w:pPr>
        <w:pStyle w:val="null3"/>
        <w:ind w:firstLine="420"/>
        <w:jc w:val="both"/>
      </w:pPr>
      <w:r>
        <w:rPr>
          <w:sz w:val="21"/>
        </w:rPr>
        <w:t>考核等级评定为优秀的，在业主单位进行通报表彰</w:t>
      </w:r>
      <w:r>
        <w:rPr>
          <w:sz w:val="21"/>
        </w:rPr>
        <w:t>，并对被考核优秀的单位予以表扬。</w:t>
      </w:r>
    </w:p>
    <w:p>
      <w:pPr>
        <w:pStyle w:val="null3"/>
        <w:ind w:firstLine="420"/>
        <w:jc w:val="both"/>
      </w:pPr>
      <w:r>
        <w:rPr>
          <w:sz w:val="21"/>
        </w:rPr>
        <w:t>考核等级评定为合格的，</w:t>
      </w:r>
      <w:r>
        <w:rPr>
          <w:sz w:val="21"/>
        </w:rPr>
        <w:t>按投标人中标折扣率正常结算</w:t>
      </w:r>
      <w:r>
        <w:rPr>
          <w:sz w:val="21"/>
        </w:rPr>
        <w:t>。</w:t>
      </w:r>
    </w:p>
    <w:p>
      <w:pPr>
        <w:pStyle w:val="null3"/>
        <w:ind w:firstLine="420"/>
        <w:jc w:val="both"/>
      </w:pPr>
      <w:r>
        <w:rPr>
          <w:sz w:val="21"/>
        </w:rPr>
        <w:t>考核</w:t>
      </w:r>
      <w:r>
        <w:rPr>
          <w:sz w:val="21"/>
        </w:rPr>
        <w:t>等级评定为不合格的，</w:t>
      </w:r>
      <w:r>
        <w:rPr>
          <w:sz w:val="21"/>
        </w:rPr>
        <w:t>中心、两街一镇有权在</w:t>
      </w:r>
      <w:r>
        <w:rPr>
          <w:sz w:val="21"/>
        </w:rPr>
        <w:t>服务期终止服务合同</w:t>
      </w:r>
      <w:r>
        <w:rPr>
          <w:sz w:val="21"/>
        </w:rPr>
        <w:t>，在业主单位进行通报批评，并在投标人中标折扣率的基础上，根据考核评分情况按单个合同结算金额</w:t>
      </w:r>
      <w:r>
        <w:rPr>
          <w:sz w:val="21"/>
        </w:rPr>
        <w:t>10</w:t>
      </w:r>
      <w:r>
        <w:rPr>
          <w:sz w:val="21"/>
        </w:rPr>
        <w:t>%-</w:t>
      </w:r>
      <w:r>
        <w:rPr>
          <w:sz w:val="21"/>
        </w:rPr>
        <w:t>3</w:t>
      </w:r>
      <w:r>
        <w:rPr>
          <w:sz w:val="21"/>
        </w:rPr>
        <w:t>0%进行处罚。考核评分情况介于</w:t>
      </w:r>
      <w:r>
        <w:rPr>
          <w:sz w:val="21"/>
        </w:rPr>
        <w:t>70-80分（含70分）的，扣减单个合同结算金额的10%；考核评分情况介于60-70分（含60分）的，扣减单个合同结算金额的20%；</w:t>
      </w:r>
      <w:r>
        <w:rPr>
          <w:sz w:val="21"/>
        </w:rPr>
        <w:t>考核评分情况</w:t>
      </w:r>
      <w:r>
        <w:rPr>
          <w:sz w:val="21"/>
        </w:rPr>
        <w:t>60分以下的，扣减单个合同结算金额的30%。</w:t>
      </w:r>
      <w:r>
        <w:rPr>
          <w:sz w:val="21"/>
        </w:rPr>
        <w:t>（若造成不良影响的，</w:t>
      </w:r>
      <w:r>
        <w:rPr>
          <w:sz w:val="21"/>
        </w:rPr>
        <w:t>甲方有权在服务期立即终止服务合同，</w:t>
      </w:r>
      <w:r>
        <w:rPr>
          <w:sz w:val="21"/>
        </w:rPr>
        <w:t>因提前解除合同给甲方造成损失的，乙方应承担赔偿责任）</w:t>
      </w:r>
    </w:p>
    <w:p>
      <w:pPr>
        <w:pStyle w:val="null3"/>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440112-2024-01470</w:t>
      </w:r>
    </w:p>
    <w:p>
      <w:pPr>
        <w:pStyle w:val="null3"/>
        <w:ind w:firstLine="480"/>
        <w:jc w:val="center"/>
        <w:outlineLvl w:val="3"/>
      </w:pPr>
      <w:r>
        <w:rPr>
          <w:b/>
          <w:sz w:val="24"/>
        </w:rPr>
        <w:t>采购项目编号：</w:t>
      </w:r>
      <w:r>
        <w:rPr>
          <w:b/>
          <w:sz w:val="24"/>
        </w:rPr>
        <w:t>202312094106012</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广州群生招标代理有限公司</w:t>
      </w:r>
    </w:p>
    <w:p>
      <w:pPr>
        <w:pStyle w:val="null3"/>
        <w:ind w:firstLine="480"/>
      </w:pPr>
      <w:r>
        <w:rPr/>
        <w:t>你方组织的</w:t>
      </w:r>
      <w:r>
        <w:rPr>
          <w:u w:val="single"/>
        </w:rPr>
        <w:t>“</w:t>
      </w:r>
      <w:r>
        <w:rPr>
          <w:u w:val="single"/>
        </w:rPr>
        <w:t>中新广州知识城国有用地收储测量服务</w:t>
      </w:r>
      <w:r>
        <w:rPr>
          <w:u w:val="single"/>
        </w:rPr>
        <w:t>”</w:t>
      </w:r>
      <w:r>
        <w:rPr/>
        <w:t>项目的招标[采购项目编号为：</w:t>
      </w:r>
      <w:r>
        <w:rPr>
          <w:u w:val="single"/>
        </w:rPr>
        <w:t>202312094106012</w:t>
      </w:r>
      <w:r>
        <w:rPr/>
        <w:t>]，我方愿参与投标。</w:t>
      </w:r>
    </w:p>
    <w:p>
      <w:pPr>
        <w:pStyle w:val="null3"/>
        <w:ind w:firstLine="480"/>
      </w:pPr>
      <w:r>
        <w:rPr/>
        <w:t>我方确认收到贵方提供的</w:t>
      </w:r>
      <w:r>
        <w:rPr>
          <w:u w:val="single"/>
        </w:rPr>
        <w:t>“</w:t>
      </w:r>
      <w:r>
        <w:rPr>
          <w:u w:val="single"/>
        </w:rPr>
        <w:t>中新广州知识城国有用地收储测量服务</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广州群生招标代理有限公司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中新广州知识城国有用地收储测量服务</w:t>
      </w:r>
      <w:r>
        <w:rPr/>
        <w:t>”项目采购[采购项目编号为</w:t>
      </w:r>
      <w:r>
        <w:rPr/>
        <w:t>202312094106012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中新广州知识城合作项目服务管理中心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广州群生招标代理有限公司</w:t>
      </w:r>
    </w:p>
    <w:p>
      <w:pPr>
        <w:pStyle w:val="null3"/>
        <w:ind w:firstLine="480"/>
      </w:pPr>
      <w:r>
        <w:rPr/>
        <w:t>如果我方在贵采购代理机构组织的</w:t>
      </w:r>
      <w:r>
        <w:rPr/>
        <w:t>中新广州知识城国有用地收储测量服务</w:t>
      </w:r>
      <w:r>
        <w:rPr/>
        <w:t>招标中获中标（采购项目编号：</w:t>
      </w:r>
      <w:r>
        <w:rPr/>
        <w:t>202312094106012</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广州群生招标代理有限公司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