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440101-2024-02568</w:t>
      </w:r>
    </w:p>
    <w:p>
      <w:pPr>
        <w:pStyle w:val="null3"/>
        <w:jc w:val="center"/>
        <w:outlineLvl w:val="3"/>
      </w:pPr>
      <w:r>
        <w:rPr>
          <w:b/>
          <w:sz w:val="24"/>
        </w:rPr>
        <w:t>采购项目编号：</w:t>
      </w:r>
      <w:r>
        <w:rPr>
          <w:b/>
          <w:sz w:val="24"/>
        </w:rPr>
        <w:t>202401000508057</w:t>
      </w:r>
    </w:p>
    <w:p>
      <w:pPr>
        <w:pStyle w:val="null3"/>
        <w:jc w:val="center"/>
        <w:outlineLvl w:val="3"/>
      </w:pPr>
      <w:r>
        <w:rPr>
          <w:b/>
          <w:sz w:val="24"/>
        </w:rPr>
        <w:t>项目名称：</w:t>
      </w:r>
      <w:r>
        <w:rPr>
          <w:b/>
          <w:sz w:val="24"/>
        </w:rPr>
        <w:t>广州市中小学美育特色团队提升服务项目（一）</w:t>
      </w:r>
    </w:p>
    <w:p>
      <w:pPr>
        <w:pStyle w:val="null3"/>
        <w:jc w:val="center"/>
        <w:outlineLvl w:val="3"/>
      </w:pPr>
      <w:r>
        <w:rPr>
          <w:b/>
          <w:sz w:val="24"/>
        </w:rPr>
        <w:t>采购人：</w:t>
      </w:r>
      <w:r>
        <w:rPr>
          <w:b/>
          <w:sz w:val="24"/>
        </w:rPr>
        <w:t>广州市教育局</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广州群生招标代理有限公司</w:t>
      </w:r>
      <w:r>
        <w:rPr/>
        <w:t>受</w:t>
      </w:r>
      <w:r>
        <w:rPr/>
        <w:t>广州市教育局</w:t>
      </w:r>
      <w:r>
        <w:rPr/>
        <w:t>的委托，采用</w:t>
      </w:r>
      <w:r>
        <w:rPr/>
        <w:t>公开招标</w:t>
      </w:r>
      <w:r>
        <w:rPr/>
        <w:t>方式组织采购</w:t>
      </w:r>
      <w:r>
        <w:rPr/>
        <w:t>广州市中小学美育特色团队提升服务项目（一）</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广州市中小学美育特色团队提升服务项目（一）</w:t>
      </w:r>
    </w:p>
    <w:p>
      <w:pPr>
        <w:pStyle w:val="null3"/>
        <w:ind w:firstLine="480"/>
      </w:pPr>
      <w:r>
        <w:rPr/>
        <w:t>采购计划编号：</w:t>
      </w:r>
      <w:r>
        <w:rPr/>
        <w:t>440101-2024-02568</w:t>
      </w:r>
    </w:p>
    <w:p>
      <w:pPr>
        <w:pStyle w:val="null3"/>
        <w:ind w:firstLine="480"/>
      </w:pPr>
      <w:r>
        <w:rPr/>
        <w:t>采购项目编号：</w:t>
      </w:r>
      <w:r>
        <w:rPr/>
        <w:t>202401000508057</w:t>
      </w:r>
    </w:p>
    <w:p>
      <w:pPr>
        <w:pStyle w:val="null3"/>
        <w:ind w:firstLine="480"/>
      </w:pPr>
      <w:r>
        <w:rPr/>
        <w:t>采购方式：</w:t>
      </w:r>
      <w:r>
        <w:rPr/>
        <w:t>公开招标</w:t>
      </w:r>
    </w:p>
    <w:p>
      <w:pPr>
        <w:pStyle w:val="null3"/>
        <w:ind w:firstLine="480"/>
      </w:pPr>
      <w:r>
        <w:rPr/>
        <w:t>预算金额：</w:t>
      </w:r>
      <w:r>
        <w:rPr/>
        <w:t>9,000,000.00</w:t>
      </w:r>
      <w:r>
        <w:rPr/>
        <w:t>元</w:t>
      </w:r>
    </w:p>
    <w:p>
      <w:pPr>
        <w:pStyle w:val="null3"/>
        <w:outlineLvl w:val="3"/>
      </w:pPr>
      <w:r>
        <w:rPr>
          <w:b/>
          <w:sz w:val="24"/>
        </w:rPr>
        <w:t>2.项目内容及需求情况（采购项目技术规格、参数及要求）</w:t>
      </w:r>
    </w:p>
    <w:p>
      <w:pPr>
        <w:pStyle w:val="null3"/>
      </w:pPr>
    </w:p>
    <w:p>
      <w:pPr>
        <w:pStyle w:val="null3"/>
      </w:pPr>
      <w:r>
        <w:rPr/>
        <w:t>采购包1(中小学语言艺术节目创编研究及提升项目):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其他教育服务</w:t>
            </w:r>
          </w:p>
        </w:tc>
        <w:tc>
          <w:tcPr>
            <w:tcW w:type="dxa" w:w="2136"/>
          </w:tcPr>
          <w:p>
            <w:pPr>
              <w:pStyle w:val="null3"/>
            </w:pPr>
            <w:r>
              <w:rPr/>
              <w:t>采购包1(中小学语言艺术节目创编研究及提升项目)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合同分包：允许合同分包</w:t>
      </w:r>
    </w:p>
    <w:p>
      <w:pPr>
        <w:pStyle w:val="null3"/>
      </w:pPr>
    </w:p>
    <w:p>
      <w:pPr>
        <w:pStyle w:val="null3"/>
      </w:pPr>
      <w:r>
        <w:rPr/>
        <w:t>合同履行期限：自合同签订之日起三年，合同一签三年。</w:t>
      </w:r>
    </w:p>
    <w:p>
      <w:pPr>
        <w:pStyle w:val="null3"/>
      </w:pPr>
    </w:p>
    <w:p>
      <w:pPr>
        <w:pStyle w:val="null3"/>
      </w:pPr>
      <w:r>
        <w:rPr/>
        <w:t>采购包2(中小学合唱团队提升及交流活动项目):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其他教育服务</w:t>
            </w:r>
          </w:p>
        </w:tc>
        <w:tc>
          <w:tcPr>
            <w:tcW w:type="dxa" w:w="2136"/>
          </w:tcPr>
          <w:p>
            <w:pPr>
              <w:pStyle w:val="null3"/>
            </w:pPr>
            <w:r>
              <w:rPr/>
              <w:t>采购包2（中小学合唱团队提升及交流活动项目）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合同分包：允许合同分包</w:t>
      </w:r>
    </w:p>
    <w:p>
      <w:pPr>
        <w:pStyle w:val="null3"/>
      </w:pPr>
    </w:p>
    <w:p>
      <w:pPr>
        <w:pStyle w:val="null3"/>
      </w:pPr>
      <w:r>
        <w:rPr/>
        <w:t>合同履行期限：自合同签订之日起三年，合同一签三年。</w:t>
      </w:r>
    </w:p>
    <w:p>
      <w:pPr>
        <w:pStyle w:val="null3"/>
      </w:pPr>
    </w:p>
    <w:p>
      <w:pPr>
        <w:pStyle w:val="null3"/>
      </w:pPr>
      <w:r>
        <w:rPr/>
        <w:t>采购包3(中小学交响乐团队提升及交流项目):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其他教育服务</w:t>
            </w:r>
          </w:p>
        </w:tc>
        <w:tc>
          <w:tcPr>
            <w:tcW w:type="dxa" w:w="2136"/>
          </w:tcPr>
          <w:p>
            <w:pPr>
              <w:pStyle w:val="null3"/>
            </w:pPr>
            <w:r>
              <w:rPr/>
              <w:t>采购包3(中小学交响乐团队提升及交流项目）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合同分包：允许合同分包</w:t>
      </w:r>
    </w:p>
    <w:p>
      <w:pPr>
        <w:pStyle w:val="null3"/>
      </w:pPr>
    </w:p>
    <w:p>
      <w:pPr>
        <w:pStyle w:val="null3"/>
      </w:pPr>
      <w:r>
        <w:rPr/>
        <w:t>合同履行期限：自合同签订之日起三年，合同一签三年。</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2）有依法缴纳税收和社会保障资金的良好记录：提供《投标人资格声明函》（详见采购公告附件）。</w:t>
      </w:r>
    </w:p>
    <w:p>
      <w:pPr>
        <w:pStyle w:val="null3"/>
      </w:pPr>
    </w:p>
    <w:p>
      <w:pPr>
        <w:pStyle w:val="null3"/>
      </w:pPr>
      <w:r>
        <w:rPr/>
        <w:t>3）具有良好的商业信誉和健全的财务会计制度：提供《投标人资格声明函》（详见采购公告附件）。</w:t>
      </w:r>
    </w:p>
    <w:p>
      <w:pPr>
        <w:pStyle w:val="null3"/>
      </w:pPr>
    </w:p>
    <w:p>
      <w:pPr>
        <w:pStyle w:val="null3"/>
      </w:pPr>
      <w:r>
        <w:rPr/>
        <w:t>4）履行合同所必需的设备和专业技术能力：提供《投标人资格声明函》（详见采购公告附件）。</w:t>
      </w:r>
    </w:p>
    <w:p>
      <w:pPr>
        <w:pStyle w:val="null3"/>
      </w:pPr>
    </w:p>
    <w:p>
      <w:pPr>
        <w:pStyle w:val="null3"/>
      </w:pPr>
      <w:r>
        <w:rPr/>
        <w:t>5）参加采购活动前3年内，在经营活动中没有重大违法记录：提供《投标人资格声明函》（详见采购公告附件）。参照投标（报价）函相关承诺格式内容。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采购包1（中小学语言艺术节目创编研究及提升项目）：</w:t>
      </w:r>
      <w:r>
        <w:rPr/>
        <w:t>本项目预留份额面向小微企业采购。预留份额通过以下方式进行,供应商可选择以下其中一种方式参与：1.供应商不属于小微企业的，必须将本项目合同分包给一家或者多家小微企业，小微企业承担的合同份额不低于合同金额的40%，接受分包合同的小微企业与分包企业之间不得存在直接控股、管理关系。2.供应商属于小微企业的，则不需要再进行分包。【供应商需提供《中小企业声明函》（可参考本项目采购公告附件提供的格式）或由省级以上监狱管理局、戒毒管理局(含新疆生产建设兵团)出具的承接方属于监狱企业的证明文件或承接方的《残疾人福利性单位声明函》，如采用分包的，还须提供符合上述比例的《分包意向协议书》（格式详见本项目采购公告附件）】。</w:t>
      </w:r>
    </w:p>
    <w:p>
      <w:pPr>
        <w:pStyle w:val="null3"/>
        <w:ind w:firstLine="480"/>
        <w:jc w:val="left"/>
      </w:pPr>
    </w:p>
    <w:p>
      <w:pPr>
        <w:pStyle w:val="null3"/>
        <w:jc w:val="left"/>
      </w:pPr>
      <w:r>
        <w:rPr/>
        <w:t>采购包2（中小学合唱团队提升及交流活动项目）：</w:t>
      </w:r>
      <w:r>
        <w:rPr/>
        <w:t>本项目预留份额面向小微企业采购。预留份额通过以下方式进行,供应商可选择以下其中一种方式参与：1.供应商不属于小微企业的，必须将本项目合同分包给一家或者多家小微企业，小微企业承担的合同份额不低于合同金额的40%，接受分包合同的小微企业与分包企业之间不得存在直接控股、管理关系。2.供应商属于小微企业的，则不需要再进行分包。【供应商需提供《中小企业声明函》（可参考本项目采购公告附件提供的格式）或由省级以上监狱管理局、戒毒管理局(含新疆生产建设兵团)出具的承接方属于监狱企业的证明文件或承接方的《残疾人福利性单位声明函》，如采用分包的，还须提供符合上述比例的《分包意向协议书》（格式详见本项目采购公告附件）】。</w:t>
      </w:r>
    </w:p>
    <w:p>
      <w:pPr>
        <w:pStyle w:val="null3"/>
        <w:ind w:firstLine="480"/>
        <w:jc w:val="left"/>
      </w:pPr>
    </w:p>
    <w:p>
      <w:pPr>
        <w:pStyle w:val="null3"/>
        <w:jc w:val="left"/>
      </w:pPr>
      <w:r>
        <w:rPr/>
        <w:t>采购包3（中小学交响乐团队提升及交流项目）：</w:t>
      </w:r>
      <w:r>
        <w:rPr/>
        <w:t>本项目预留份额面向小微企业采购。预留份额通过以下方式进行,供应商可选择以下其中一种方式参与：1.供应商不属于小微企业的，必须将本项目合同分包给一家或者多家小微企业，小微企业承担的合同份额不低于合同金额的40%，接受分包合同的小微企业与分包企业之间不得存在直接控股、管理关系。2.供应商属于小微企业的，则不需要再进行分包。【供应商需提供《中小企业声明函》（可参考本项目采购公告附件提供的格式）或由省级以上监狱管理局、戒毒管理局(含新疆生产建设兵团)出具的承接方属于监狱企业的证明文件或承接方的《残疾人福利性单位声明函》，如采用分包的，还须提供符合上述比例的《分包意向协议书》（格式详见本项目采购公告附件）】。</w:t>
      </w:r>
    </w:p>
    <w:p>
      <w:pPr>
        <w:pStyle w:val="null3"/>
        <w:outlineLvl w:val="3"/>
      </w:pPr>
      <w:r>
        <w:rPr>
          <w:b/>
          <w:sz w:val="24"/>
        </w:rPr>
        <w:t>3.本项目特定的资格要求：</w:t>
      </w:r>
    </w:p>
    <w:p>
      <w:pPr>
        <w:pStyle w:val="null3"/>
      </w:pPr>
    </w:p>
    <w:p>
      <w:pPr>
        <w:pStyle w:val="null3"/>
      </w:pPr>
      <w:r>
        <w:rPr/>
        <w:t>采购包1（中小学语言艺术节目创编研究及提升项目）：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采购包2（中小学合唱团队提升及交流活动项目）：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采购包3（中小学交响乐团队提升及交流项目）：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广州群生招标代理有限公司网（www.gzqunsheng.com）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广州市教育局</w:t>
      </w:r>
    </w:p>
    <w:p>
      <w:pPr>
        <w:pStyle w:val="null3"/>
        <w:ind w:firstLine="480"/>
      </w:pPr>
      <w:r>
        <w:rPr/>
        <w:t>地址：</w:t>
      </w:r>
      <w:r>
        <w:rPr/>
        <w:t>广州市越秀区西湖路83号</w:t>
      </w:r>
    </w:p>
    <w:p>
      <w:pPr>
        <w:pStyle w:val="null3"/>
        <w:ind w:firstLine="480"/>
      </w:pPr>
      <w:r>
        <w:rPr/>
        <w:t>联系方式：</w:t>
      </w:r>
      <w:r>
        <w:rPr/>
        <w:t>江老师，22083729</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w:t>
      </w:r>
    </w:p>
    <w:p>
      <w:pPr>
        <w:pStyle w:val="null3"/>
        <w:outlineLvl w:val="3"/>
      </w:pPr>
      <w:r>
        <w:rPr>
          <w:b/>
          <w:sz w:val="24"/>
        </w:rPr>
        <w:t>3.项目联系方式</w:t>
      </w:r>
    </w:p>
    <w:p>
      <w:pPr>
        <w:pStyle w:val="null3"/>
        <w:ind w:firstLine="480"/>
      </w:pPr>
      <w:r>
        <w:rPr/>
        <w:t>项目联系人：</w:t>
      </w:r>
      <w:r>
        <w:rPr/>
        <w:t>王小姐</w:t>
      </w:r>
    </w:p>
    <w:p>
      <w:pPr>
        <w:pStyle w:val="null3"/>
        <w:ind w:firstLine="480"/>
      </w:pPr>
      <w:r>
        <w:rPr/>
        <w:t>电话：</w:t>
      </w:r>
      <w:r>
        <w:rPr/>
        <w:t>020-83812782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tbl>
      <w:tblPr>
        <w:tblW w:w="0" w:type="auto"/>
        <w:tblBorders>
          <w:top w:val="none" w:color="000000" w:sz="4"/>
          <w:left w:val="none" w:color="000000" w:sz="4"/>
          <w:bottom w:val="none" w:color="000000" w:sz="4"/>
          <w:right w:val="none" w:color="000000" w:sz="4"/>
          <w:insideH w:val="none"/>
          <w:insideV w:val="none"/>
        </w:tblBorders>
      </w:tblPr>
      <w:tblGrid>
        <w:gridCol w:w="902"/>
        <w:gridCol w:w="1980"/>
        <w:gridCol w:w="2849"/>
        <w:gridCol w:w="1035"/>
        <w:gridCol w:w="1535"/>
      </w:tblGrid>
      <w:tr>
        <w:tc>
          <w:tcPr>
            <w:tcW w:type="dxa" w:w="902"/>
            <w:tcBorders>
              <w:top w:val="double" w:color="000000" w:sz="8"/>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子包号</w:t>
            </w:r>
          </w:p>
        </w:tc>
        <w:tc>
          <w:tcPr>
            <w:tcW w:type="dxa" w:w="1980"/>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标的名称</w:t>
            </w:r>
          </w:p>
        </w:tc>
        <w:tc>
          <w:tcPr>
            <w:tcW w:type="dxa" w:w="2849"/>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预算金额</w:t>
            </w:r>
          </w:p>
          <w:p>
            <w:pPr>
              <w:pStyle w:val="null3"/>
              <w:ind w:firstLine="380"/>
              <w:jc w:val="center"/>
            </w:pPr>
            <w:r>
              <w:rPr>
                <w:b/>
                <w:sz w:val="21"/>
              </w:rPr>
              <w:t>（最高限价）</w:t>
            </w:r>
          </w:p>
        </w:tc>
        <w:tc>
          <w:tcPr>
            <w:tcW w:type="dxa" w:w="1035"/>
            <w:tcBorders>
              <w:top w:val="doub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所属行业</w:t>
            </w:r>
          </w:p>
        </w:tc>
        <w:tc>
          <w:tcPr>
            <w:tcW w:type="dxa" w:w="1535"/>
            <w:tcBorders>
              <w:top w:val="double" w:color="000000" w:sz="8"/>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b/>
                <w:sz w:val="21"/>
              </w:rPr>
              <w:t>服务期</w:t>
            </w:r>
          </w:p>
        </w:tc>
      </w:tr>
      <w:tr>
        <w:tc>
          <w:tcPr>
            <w:tcW w:type="dxa" w:w="902"/>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子包一</w:t>
            </w:r>
          </w:p>
        </w:tc>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中小学语言艺术节目创编研究及提升项目</w:t>
            </w:r>
          </w:p>
        </w:tc>
        <w:tc>
          <w:tcPr>
            <w:tcW w:type="dxa" w:w="2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人民币</w:t>
            </w:r>
            <w:r>
              <w:rPr>
                <w:sz w:val="21"/>
              </w:rPr>
              <w:t>300</w:t>
            </w:r>
            <w:r>
              <w:rPr>
                <w:sz w:val="21"/>
              </w:rPr>
              <w:t>万元</w:t>
            </w:r>
            <w:r>
              <w:rPr>
                <w:sz w:val="21"/>
              </w:rPr>
              <w:t>/</w:t>
            </w:r>
            <w:r>
              <w:rPr>
                <w:sz w:val="21"/>
              </w:rPr>
              <w:t>三年；其中</w:t>
            </w:r>
            <w:r>
              <w:rPr>
                <w:sz w:val="21"/>
              </w:rPr>
              <w:t>2024年度预算安排计划为人民币100万元；2025年度预算安排计划为人民币100万元；2026年度预算安排计划为人民币100万元。具体以财政局批复下达的资金为准。</w:t>
            </w:r>
          </w:p>
        </w:tc>
        <w:tc>
          <w:tcPr>
            <w:tcW w:type="dxa" w:w="103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其他未列明行业</w:t>
            </w:r>
          </w:p>
        </w:tc>
        <w:tc>
          <w:tcPr>
            <w:tcW w:type="dxa" w:w="1535"/>
            <w:vMerge w:val="restart"/>
            <w:tcBorders>
              <w:top w:val="single" w:color="000000" w:sz="4"/>
              <w:left w:val="single" w:color="000000" w:sz="4"/>
              <w:bottom w:val="single" w:color="000000" w:sz="4"/>
              <w:right w:val="double" w:color="000000" w:sz="8"/>
            </w:tcBorders>
            <w:tcMar>
              <w:top w:type="dxa" w:w="0"/>
              <w:left w:type="dxa" w:w="105"/>
              <w:bottom w:type="dxa" w:w="0"/>
              <w:right w:type="dxa" w:w="105"/>
            </w:tcMar>
            <w:vAlign w:val="top"/>
          </w:tcPr>
          <w:p>
            <w:pPr>
              <w:pStyle w:val="null3"/>
              <w:ind w:firstLine="380"/>
              <w:jc w:val="center"/>
            </w:pPr>
            <w:r>
              <w:rPr>
                <w:sz w:val="21"/>
              </w:rPr>
              <w:t>自合同签订之日起三年，合同一签三年。</w:t>
            </w:r>
          </w:p>
        </w:tc>
      </w:tr>
      <w:tr>
        <w:tc>
          <w:tcPr>
            <w:tcW w:type="dxa" w:w="902"/>
            <w:tcBorders>
              <w:top w:val="single" w:color="000000" w:sz="4"/>
              <w:left w:val="double" w:color="000000" w:sz="8"/>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子包二</w:t>
            </w:r>
          </w:p>
        </w:tc>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中小学合唱团队提升及交流活动项目</w:t>
            </w:r>
          </w:p>
        </w:tc>
        <w:tc>
          <w:tcPr>
            <w:tcW w:type="dxa" w:w="2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人民币</w:t>
            </w:r>
            <w:r>
              <w:rPr>
                <w:sz w:val="21"/>
              </w:rPr>
              <w:t>300</w:t>
            </w:r>
            <w:r>
              <w:rPr>
                <w:sz w:val="21"/>
              </w:rPr>
              <w:t>万元</w:t>
            </w:r>
            <w:r>
              <w:rPr>
                <w:sz w:val="21"/>
              </w:rPr>
              <w:t>/</w:t>
            </w:r>
            <w:r>
              <w:rPr>
                <w:sz w:val="21"/>
              </w:rPr>
              <w:t>三年；其中</w:t>
            </w:r>
            <w:r>
              <w:rPr>
                <w:sz w:val="21"/>
              </w:rPr>
              <w:t>2024年度预算安排计划为人民币100万元；2025年度预算安排计划为人民币100万元；2026年度预算安排计划为人民币100万元。具体以财政局批复下达的资金为准。</w:t>
            </w:r>
          </w:p>
        </w:tc>
        <w:tc>
          <w:tcPr>
            <w:tcW w:type="dxa" w:w="1035"/>
            <w:vMerge/>
            <w:tcBorders>
              <w:top w:val="single" w:color="000000" w:sz="4"/>
              <w:left w:val="single" w:color="000000" w:sz="4"/>
              <w:bottom w:val="single" w:color="000000" w:sz="4"/>
              <w:right w:val="single" w:color="000000" w:sz="4"/>
            </w:tcBorders>
          </w:tcPr>
          <w:p/>
        </w:tc>
        <w:tc>
          <w:tcPr>
            <w:tcW w:type="dxa" w:w="1535"/>
            <w:vMerge/>
            <w:tcBorders>
              <w:top w:val="single" w:color="000000" w:sz="4"/>
              <w:left w:val="single" w:color="000000" w:sz="4"/>
              <w:bottom w:val="single" w:color="000000" w:sz="4"/>
              <w:right w:val="double" w:color="000000" w:sz="8"/>
            </w:tcBorders>
          </w:tcPr>
          <w:p/>
        </w:tc>
      </w:tr>
      <w:tr>
        <w:tc>
          <w:tcPr>
            <w:tcW w:type="dxa" w:w="902"/>
            <w:tcBorders>
              <w:top w:val="single" w:color="000000" w:sz="4"/>
              <w:left w:val="double" w:color="000000" w:sz="8"/>
              <w:bottom w:val="double" w:color="000000" w:sz="8"/>
              <w:right w:val="single" w:color="000000" w:sz="4"/>
            </w:tcBorders>
            <w:tcMar>
              <w:top w:type="dxa" w:w="0"/>
              <w:left w:type="dxa" w:w="105"/>
              <w:bottom w:type="dxa" w:w="0"/>
              <w:right w:type="dxa" w:w="105"/>
            </w:tcMar>
            <w:vAlign w:val="top"/>
          </w:tcPr>
          <w:p>
            <w:pPr>
              <w:pStyle w:val="null3"/>
              <w:ind w:firstLine="380"/>
              <w:jc w:val="center"/>
            </w:pPr>
            <w:r>
              <w:rPr>
                <w:sz w:val="21"/>
              </w:rPr>
              <w:t>子包三</w:t>
            </w:r>
          </w:p>
        </w:tc>
        <w:tc>
          <w:tcPr>
            <w:tcW w:type="dxa" w:w="1980"/>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ind w:firstLine="380"/>
              <w:jc w:val="center"/>
            </w:pPr>
            <w:r>
              <w:rPr>
                <w:sz w:val="21"/>
              </w:rPr>
              <w:t>中小学交响乐团队提升及交流项目</w:t>
            </w:r>
          </w:p>
        </w:tc>
        <w:tc>
          <w:tcPr>
            <w:tcW w:type="dxa" w:w="2849"/>
            <w:tcBorders>
              <w:top w:val="single" w:color="000000" w:sz="4"/>
              <w:left w:val="single" w:color="000000" w:sz="4"/>
              <w:bottom w:val="double" w:color="000000" w:sz="8"/>
              <w:right w:val="single" w:color="000000" w:sz="4"/>
            </w:tcBorders>
            <w:tcMar>
              <w:top w:type="dxa" w:w="0"/>
              <w:left w:type="dxa" w:w="105"/>
              <w:bottom w:type="dxa" w:w="0"/>
              <w:right w:type="dxa" w:w="105"/>
            </w:tcMar>
            <w:vAlign w:val="top"/>
          </w:tcPr>
          <w:p>
            <w:pPr>
              <w:pStyle w:val="null3"/>
              <w:ind w:firstLine="380"/>
              <w:jc w:val="center"/>
            </w:pPr>
            <w:r>
              <w:rPr>
                <w:sz w:val="21"/>
              </w:rPr>
              <w:t>人民币</w:t>
            </w:r>
            <w:r>
              <w:rPr>
                <w:sz w:val="21"/>
              </w:rPr>
              <w:t>300</w:t>
            </w:r>
            <w:r>
              <w:rPr>
                <w:sz w:val="21"/>
              </w:rPr>
              <w:t>万元</w:t>
            </w:r>
            <w:r>
              <w:rPr>
                <w:sz w:val="21"/>
              </w:rPr>
              <w:t>/</w:t>
            </w:r>
            <w:r>
              <w:rPr>
                <w:sz w:val="21"/>
              </w:rPr>
              <w:t>三年；其中</w:t>
            </w:r>
            <w:r>
              <w:rPr>
                <w:sz w:val="21"/>
              </w:rPr>
              <w:t>2024年度预算安排计划为人民币100万元；2025年度预算安排计划为人民币100万元；2026年度预算安排计划为人民币100万元。具体以财政局批复下达的资金为准。</w:t>
            </w:r>
          </w:p>
        </w:tc>
        <w:tc>
          <w:tcPr>
            <w:tcW w:type="dxa" w:w="1035"/>
            <w:vMerge/>
            <w:tcBorders>
              <w:top w:val="single" w:color="000000" w:sz="4"/>
              <w:left w:val="single" w:color="000000" w:sz="4"/>
              <w:bottom w:val="single" w:color="000000" w:sz="4"/>
              <w:right w:val="single" w:color="000000" w:sz="4"/>
            </w:tcBorders>
          </w:tcPr>
          <w:p/>
        </w:tc>
        <w:tc>
          <w:tcPr>
            <w:tcW w:type="dxa" w:w="1535"/>
            <w:vMerge/>
            <w:tcBorders>
              <w:top w:val="single" w:color="000000" w:sz="4"/>
              <w:left w:val="single" w:color="000000" w:sz="4"/>
              <w:bottom w:val="single" w:color="000000" w:sz="4"/>
              <w:right w:val="double" w:color="000000" w:sz="8"/>
            </w:tcBorders>
          </w:tcPr>
          <w:p/>
        </w:tc>
      </w:tr>
    </w:tbl>
    <w:p>
      <w:pPr>
        <w:pStyle w:val="null3"/>
        <w:ind w:firstLine="480"/>
        <w:jc w:val="both"/>
      </w:pPr>
      <w:r>
        <w:rPr>
          <w:b/>
          <w:sz w:val="21"/>
        </w:rPr>
        <w:t>注：本项目兼投不兼中。</w:t>
      </w:r>
    </w:p>
    <w:p>
      <w:pPr>
        <w:pStyle w:val="null3"/>
        <w:ind w:firstLine="480"/>
        <w:jc w:val="both"/>
      </w:pPr>
      <w:r>
        <w:rPr>
          <w:b/>
          <w:sz w:val="22"/>
        </w:rPr>
        <w:t>二、项目基本概况</w:t>
      </w:r>
    </w:p>
    <w:p>
      <w:pPr>
        <w:pStyle w:val="null3"/>
        <w:ind w:firstLine="480"/>
        <w:jc w:val="both"/>
      </w:pPr>
      <w:r>
        <w:rPr>
          <w:b/>
          <w:sz w:val="21"/>
        </w:rPr>
        <w:t>采购包</w:t>
      </w:r>
      <w:r>
        <w:rPr>
          <w:b/>
          <w:sz w:val="21"/>
        </w:rPr>
        <w:t>1</w:t>
      </w:r>
      <w:r>
        <w:rPr>
          <w:b/>
          <w:sz w:val="21"/>
        </w:rPr>
        <w:t>（中小学语言艺术节目创编研究及提升项目）</w:t>
      </w:r>
    </w:p>
    <w:p>
      <w:pPr>
        <w:pStyle w:val="null3"/>
        <w:ind w:firstLine="480"/>
        <w:jc w:val="both"/>
      </w:pPr>
      <w:r>
        <w:rPr>
          <w:sz w:val="21"/>
        </w:rPr>
        <w:t>（一）服务范围：采购人指定地点。</w:t>
      </w:r>
    </w:p>
    <w:p>
      <w:pPr>
        <w:pStyle w:val="null3"/>
        <w:ind w:firstLine="480"/>
        <w:jc w:val="both"/>
      </w:pPr>
      <w:r>
        <w:rPr>
          <w:sz w:val="21"/>
        </w:rPr>
        <w:t>（二）服务期（合同履行期限）：自合同签订之日起三年，合同一签三年。</w:t>
      </w:r>
    </w:p>
    <w:p>
      <w:pPr>
        <w:pStyle w:val="null3"/>
        <w:ind w:firstLine="480"/>
        <w:jc w:val="both"/>
      </w:pPr>
      <w:r>
        <w:rPr>
          <w:sz w:val="21"/>
        </w:rPr>
        <w:t>（三）服务标准：按照招标文件规定及投标文件响应情况执行。</w:t>
      </w:r>
    </w:p>
    <w:p>
      <w:pPr>
        <w:pStyle w:val="null3"/>
        <w:ind w:firstLine="480"/>
        <w:jc w:val="both"/>
      </w:pPr>
      <w:r>
        <w:rPr>
          <w:b/>
          <w:sz w:val="21"/>
        </w:rPr>
        <w:t>采购包</w:t>
      </w:r>
      <w:r>
        <w:rPr>
          <w:b/>
          <w:sz w:val="21"/>
        </w:rPr>
        <w:t>2</w:t>
      </w:r>
      <w:r>
        <w:rPr>
          <w:b/>
          <w:sz w:val="21"/>
        </w:rPr>
        <w:t>（中小学合唱团队提升及交流活动项目）</w:t>
      </w:r>
    </w:p>
    <w:p>
      <w:pPr>
        <w:pStyle w:val="null3"/>
        <w:ind w:firstLine="480"/>
        <w:jc w:val="both"/>
      </w:pPr>
      <w:r>
        <w:rPr>
          <w:sz w:val="21"/>
        </w:rPr>
        <w:t>（一）服务范围：采购人指定地点。</w:t>
      </w:r>
    </w:p>
    <w:p>
      <w:pPr>
        <w:pStyle w:val="null3"/>
        <w:ind w:firstLine="480"/>
        <w:jc w:val="both"/>
      </w:pPr>
      <w:r>
        <w:rPr>
          <w:sz w:val="21"/>
        </w:rPr>
        <w:t>（二）服务期（合同履行期限）：自合同签订之日起三年，合同一签三年。</w:t>
      </w:r>
    </w:p>
    <w:p>
      <w:pPr>
        <w:pStyle w:val="null3"/>
        <w:ind w:firstLine="480"/>
        <w:jc w:val="both"/>
      </w:pPr>
      <w:r>
        <w:rPr>
          <w:sz w:val="21"/>
        </w:rPr>
        <w:t>（三）服务标准：按照招标文件规定及投标文件响应情况执行。</w:t>
      </w:r>
    </w:p>
    <w:p>
      <w:pPr>
        <w:pStyle w:val="null3"/>
        <w:ind w:firstLine="480"/>
        <w:jc w:val="both"/>
      </w:pPr>
      <w:r>
        <w:rPr>
          <w:b/>
          <w:sz w:val="21"/>
        </w:rPr>
        <w:t>采购包</w:t>
      </w:r>
      <w:r>
        <w:rPr>
          <w:b/>
          <w:sz w:val="21"/>
        </w:rPr>
        <w:t>3</w:t>
      </w:r>
      <w:r>
        <w:rPr>
          <w:b/>
          <w:sz w:val="21"/>
        </w:rPr>
        <w:t>（中小学交响乐团队提升及交流项目）</w:t>
      </w:r>
    </w:p>
    <w:p>
      <w:pPr>
        <w:pStyle w:val="null3"/>
        <w:ind w:firstLine="480"/>
        <w:jc w:val="both"/>
      </w:pPr>
      <w:r>
        <w:rPr>
          <w:sz w:val="21"/>
        </w:rPr>
        <w:t>（一）服务范围：采购人指定地点。</w:t>
      </w:r>
    </w:p>
    <w:p>
      <w:pPr>
        <w:pStyle w:val="null3"/>
        <w:ind w:firstLine="480"/>
        <w:jc w:val="both"/>
      </w:pPr>
      <w:r>
        <w:rPr>
          <w:sz w:val="21"/>
        </w:rPr>
        <w:t>（二）服务期（合同履行期限）：自合同签订之日起三年，合同一签三年。</w:t>
      </w:r>
    </w:p>
    <w:p>
      <w:pPr>
        <w:pStyle w:val="null3"/>
        <w:ind w:firstLine="480"/>
        <w:jc w:val="both"/>
      </w:pPr>
      <w:r>
        <w:rPr>
          <w:sz w:val="21"/>
        </w:rPr>
        <w:t>（三）服务标准：按照招标文件规定及投标文件响应情况执行。</w:t>
      </w:r>
    </w:p>
    <w:p>
      <w:pPr>
        <w:pStyle w:val="null3"/>
      </w:pPr>
    </w:p>
    <w:p>
      <w:pPr>
        <w:pStyle w:val="null3"/>
      </w:pPr>
      <w:r>
        <w:rPr/>
        <w:t>采购包1（中小学语言艺术节目创编研究及提升项目）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自合同签订之日起三年，合同一签三年。</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1期：支付比例100%,资金支付采取按每年经费分三次支付的方式进行。 （一）首年度（支付合同比例33.33%） 第一期：合同签订生效以及具备实施条件后，由采购人通知中标供应商递交发票，采购人在实际收到发票5个工作日内办理支付手续，向中标供应商支付第一年合同价40%的预付款（具体时间以相关部门审批为准）； 第二期：中标供应商完成学校美育特色团队提升方案并经采购人验收通过后，由采购人通知中标供应商递交发票，采购人在实际收到发票5个工作日内办理支付手续，向中标供应商支付第一年合同总价的40%（具体时间以相关部门审批为准）； 第三期：合同约定的第一年工作均落实完成，并经采购人验收通过后，由采购人通知中标供应商递交发票，在实际收到发票5个工作日内办理支付手续，向中标供应商支付第一年合同总价的20%（具体时间以相关部门审批为准）。 （二）服务期内第二年及第三年（支付合同比例33.33%、33.34%） 第一期：具备实施第二年度或第三年度项目条件后，由采购人通知中标供应商递交发票，采购人在实际收到发票5个工作日内办理支付手续，向中标供应商支付第二年或第三年合同总价的40%（具体时间以相关部门审批为准）； 第二期：第二年或第三年中标供应商完成该年度全市提升交流活动工作并经采购人验收通过后，由采购人通知中标供应商递交发票，在实际收到发票15个工作日内办理支付手续，向中标供应商支付第二年或第三年合同总价的40%（具体时间支付时间以相关部门审批为准）； 第三期：合同约定的第二年或第三年工作均落实完成，并通过采购人验收后，由采购人通知中标供应商递交发票，在实际收到发票5个工作日内办理支付手续，向中标供应商支付第二年或第三年合同总价的20%（具体时间以相关部门审批为准）。</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1期：1.中标供应商需在每年度服务期结束后10天内提供当年服务工作档案。 2.由采购人指定验收时间、验收地点、提交资料等，中标供应商应予以配合。  3.有效的验收资料包括但不限于已通过采购人审查的策划设计方案、活动成果、活动总结、项目总结等。 4.当出现不满足实际需要的情况时，中标供应商要及时做出响应，并保证在5日内完成整改工作。</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补充付款支付说明：，1.每次按合同支付款项前，中标供应商应向采购人提供与支付金额相符的有效发票，且收款方、出具发票方、合同中标供应商均必须与中标供应商名称一致。 2.因采购人使用的是财政资金，采购人在前款规定的付款时间为向政府采购支付部门提出办理财政支付申请手续的时间（不含政府财政支付部门审核的时间），采购人在规定时间内向政府财政支付部门提出支付申请手续后即视为采购人完成本合同项下的支付义务。 3.因不可抗力原因，被采购人上级主管部门或疾控预警部门认定为不适合继续举办合同项下活动的，采购人有权单方解除合同，且无需承担任何违约责任及赔偿责任，中标供应商对此无异议。采购人和中标供应商双方按实结算，双方对结算金额不能达成一致的，共同选聘有资质的第三方进行评估，该评估机构出具的评估结果作为结算依据。中标供应商须在接到采购人通知后15天（日历天）内退还采购人多支付的服务费用。 4.付款方式：采用银行转账形式。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采购包1(中小学语言艺术节目创编研究及提升项目)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采购包1(中小学语言艺术节目创编研究及提升项目)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w:t>
            </w:r>
            <w:r>
              <w:rPr>
                <w:b/>
                <w:sz w:val="21"/>
              </w:rPr>
              <w:t>服务内容要求</w:t>
            </w:r>
          </w:p>
          <w:p>
            <w:pPr>
              <w:pStyle w:val="null3"/>
              <w:ind w:firstLine="480"/>
              <w:jc w:val="both"/>
            </w:pPr>
            <w:r>
              <w:rPr>
                <w:sz w:val="21"/>
              </w:rPr>
              <w:t>（一）创编节目</w:t>
            </w:r>
          </w:p>
          <w:p>
            <w:pPr>
              <w:pStyle w:val="null3"/>
              <w:ind w:firstLine="480"/>
              <w:jc w:val="both"/>
            </w:pPr>
            <w:r>
              <w:rPr>
                <w:sz w:val="21"/>
              </w:rPr>
              <w:t>1.</w:t>
            </w:r>
            <w:r>
              <w:rPr>
                <w:sz w:val="21"/>
              </w:rPr>
              <w:t>每年创编不少于</w:t>
            </w:r>
            <w:r>
              <w:rPr>
                <w:sz w:val="21"/>
              </w:rPr>
              <w:t>2</w:t>
            </w:r>
            <w:r>
              <w:rPr>
                <w:sz w:val="21"/>
              </w:rPr>
              <w:t>个语言艺术原创节目（含校园短剧、小品、歌舞剧、音乐剧等），演出人数不超过</w:t>
            </w:r>
            <w:r>
              <w:rPr>
                <w:sz w:val="21"/>
              </w:rPr>
              <w:t>12</w:t>
            </w:r>
            <w:r>
              <w:rPr>
                <w:sz w:val="21"/>
              </w:rPr>
              <w:t>人（含伴奏），每个作品时长</w:t>
            </w:r>
            <w:r>
              <w:rPr>
                <w:sz w:val="21"/>
              </w:rPr>
              <w:t>12</w:t>
            </w:r>
            <w:r>
              <w:rPr>
                <w:sz w:val="21"/>
              </w:rPr>
              <w:t>分钟以内。创编团队必须包含播音、编导等相关专业的正高级或业界权威专家</w:t>
            </w:r>
            <w:r>
              <w:rPr>
                <w:sz w:val="21"/>
              </w:rPr>
              <w:t>1</w:t>
            </w:r>
            <w:r>
              <w:rPr>
                <w:sz w:val="21"/>
              </w:rPr>
              <w:t>名，创编团队名单必须经采购人审定。</w:t>
            </w:r>
            <w:r>
              <w:rPr>
                <w:sz w:val="21"/>
              </w:rPr>
              <w:t>其中适用于小学作品不少于</w:t>
            </w:r>
            <w:r>
              <w:rPr>
                <w:sz w:val="21"/>
              </w:rPr>
              <w:t>1</w:t>
            </w:r>
            <w:r>
              <w:rPr>
                <w:sz w:val="21"/>
              </w:rPr>
              <w:t>个，适用于中学作品不少于</w:t>
            </w:r>
            <w:r>
              <w:rPr>
                <w:sz w:val="21"/>
              </w:rPr>
              <w:t>1</w:t>
            </w:r>
            <w:r>
              <w:rPr>
                <w:sz w:val="21"/>
              </w:rPr>
              <w:t>个，不少于</w:t>
            </w:r>
            <w:r>
              <w:rPr>
                <w:sz w:val="21"/>
              </w:rPr>
              <w:t>1</w:t>
            </w:r>
            <w:r>
              <w:rPr>
                <w:sz w:val="21"/>
              </w:rPr>
              <w:t>个音乐剧或歌舞剧，</w:t>
            </w:r>
            <w:r>
              <w:rPr>
                <w:sz w:val="21"/>
              </w:rPr>
              <w:t>节目总体难度适中，能满足各层次学校语言艺术学习展示的需要，题材充分反映我市中小学生良好精神风貌和高尚思想追求，弘扬中华民族传统文化，充分展示广州市学校语言艺术特色成果。</w:t>
            </w:r>
          </w:p>
          <w:p>
            <w:pPr>
              <w:pStyle w:val="null3"/>
              <w:ind w:firstLine="480"/>
              <w:jc w:val="both"/>
            </w:pPr>
            <w:r>
              <w:rPr>
                <w:sz w:val="21"/>
              </w:rPr>
              <w:t>2.</w:t>
            </w:r>
            <w:r>
              <w:rPr>
                <w:sz w:val="21"/>
              </w:rPr>
              <w:t>创作成果及提交格式要求</w:t>
            </w:r>
            <w:r>
              <w:rPr>
                <w:sz w:val="21"/>
              </w:rPr>
              <w:t>:</w:t>
            </w:r>
          </w:p>
          <w:p>
            <w:pPr>
              <w:pStyle w:val="null3"/>
              <w:ind w:firstLine="480"/>
              <w:jc w:val="both"/>
            </w:pPr>
            <w:r>
              <w:rPr>
                <w:sz w:val="21"/>
              </w:rPr>
              <w:t>（</w:t>
            </w:r>
            <w:r>
              <w:rPr>
                <w:sz w:val="21"/>
              </w:rPr>
              <w:t>1</w:t>
            </w:r>
            <w:r>
              <w:rPr>
                <w:sz w:val="21"/>
              </w:rPr>
              <w:t>）语言艺术原创节目剧本（含脚本）、背景音乐及节目相关内容文件；</w:t>
            </w:r>
          </w:p>
          <w:p>
            <w:pPr>
              <w:pStyle w:val="null3"/>
              <w:ind w:firstLine="480"/>
              <w:jc w:val="both"/>
            </w:pPr>
            <w:r>
              <w:rPr>
                <w:sz w:val="21"/>
              </w:rPr>
              <w:t>（</w:t>
            </w:r>
            <w:r>
              <w:rPr>
                <w:sz w:val="21"/>
              </w:rPr>
              <w:t>2</w:t>
            </w:r>
            <w:r>
              <w:rPr>
                <w:sz w:val="21"/>
              </w:rPr>
              <w:t>）授权全市中小学及教育行政部门使用说明文件。</w:t>
            </w:r>
          </w:p>
        </w:tc>
      </w:tr>
      <w:tr>
        <w:tc>
          <w:tcPr>
            <w:tcW w:type="dxa" w:w="2076"/>
          </w:tcPr>
          <w:p/>
        </w:tc>
        <w:tc>
          <w:tcPr>
            <w:tcW w:type="dxa" w:w="415"/>
          </w:tcPr>
          <w:p>
            <w:pPr>
              <w:pStyle w:val="null3"/>
            </w:pPr>
            <w:r>
              <w:rPr/>
              <w:t>2</w:t>
            </w:r>
          </w:p>
        </w:tc>
        <w:tc>
          <w:tcPr>
            <w:tcW w:type="dxa" w:w="5814"/>
          </w:tcPr>
          <w:p>
            <w:pPr>
              <w:pStyle w:val="null3"/>
              <w:ind w:firstLine="480"/>
              <w:jc w:val="both"/>
            </w:pPr>
            <w:r>
              <w:rPr>
                <w:sz w:val="21"/>
              </w:rPr>
              <w:t>（二）全市提升交流活动</w:t>
            </w:r>
          </w:p>
          <w:p>
            <w:pPr>
              <w:pStyle w:val="null3"/>
              <w:ind w:firstLine="480"/>
              <w:jc w:val="both"/>
            </w:pPr>
            <w:r>
              <w:rPr>
                <w:sz w:val="21"/>
              </w:rPr>
              <w:t>每年举办不少于</w:t>
            </w:r>
            <w:r>
              <w:rPr>
                <w:sz w:val="21"/>
              </w:rPr>
              <w:t>1</w:t>
            </w:r>
            <w:r>
              <w:rPr>
                <w:sz w:val="21"/>
              </w:rPr>
              <w:t>次全市中小学教师语言艺术交流提升活动，包括邀请全国权威专家级别人员开展的语言艺术创编、排练专题讲座和教师现场实践体验及提升学校展示交流，每次课时不少于</w:t>
            </w:r>
            <w:r>
              <w:rPr>
                <w:sz w:val="21"/>
              </w:rPr>
              <w:t>8</w:t>
            </w:r>
            <w:r>
              <w:rPr>
                <w:sz w:val="21"/>
              </w:rPr>
              <w:t>个，每年累计参与人数不少于</w:t>
            </w:r>
            <w:r>
              <w:rPr>
                <w:sz w:val="21"/>
              </w:rPr>
              <w:t>80</w:t>
            </w:r>
            <w:r>
              <w:rPr>
                <w:sz w:val="21"/>
              </w:rPr>
              <w:t>人。</w:t>
            </w:r>
          </w:p>
        </w:tc>
      </w:tr>
      <w:tr>
        <w:tc>
          <w:tcPr>
            <w:tcW w:type="dxa" w:w="2076"/>
          </w:tcPr>
          <w:p/>
        </w:tc>
        <w:tc>
          <w:tcPr>
            <w:tcW w:type="dxa" w:w="415"/>
          </w:tcPr>
          <w:p>
            <w:pPr>
              <w:pStyle w:val="null3"/>
            </w:pPr>
            <w:r>
              <w:rPr/>
              <w:t>3</w:t>
            </w:r>
          </w:p>
        </w:tc>
        <w:tc>
          <w:tcPr>
            <w:tcW w:type="dxa" w:w="5814"/>
          </w:tcPr>
          <w:p>
            <w:pPr>
              <w:pStyle w:val="null3"/>
              <w:ind w:firstLine="480"/>
              <w:jc w:val="both"/>
            </w:pPr>
            <w:r>
              <w:rPr>
                <w:sz w:val="21"/>
              </w:rPr>
              <w:t>（三）进校提升</w:t>
            </w:r>
          </w:p>
          <w:p>
            <w:pPr>
              <w:pStyle w:val="null3"/>
              <w:ind w:firstLine="480"/>
              <w:jc w:val="both"/>
            </w:pPr>
            <w:r>
              <w:rPr>
                <w:sz w:val="21"/>
              </w:rPr>
              <w:t>1.</w:t>
            </w:r>
            <w:r>
              <w:rPr>
                <w:sz w:val="21"/>
              </w:rPr>
              <w:t>按照采购人需求，中标供应商提供专业力量，负责广州市中小学校语言艺术特色团队培养工作。</w:t>
            </w:r>
          </w:p>
          <w:p>
            <w:pPr>
              <w:pStyle w:val="null3"/>
              <w:ind w:firstLine="480"/>
              <w:jc w:val="both"/>
            </w:pPr>
            <w:r>
              <w:rPr>
                <w:sz w:val="21"/>
              </w:rPr>
              <w:t>2.</w:t>
            </w:r>
            <w:r>
              <w:rPr>
                <w:sz w:val="21"/>
              </w:rPr>
              <w:t>中标供应商组织专业团队采取到学校指导或组织学校学生队伍到中标供应商指定地点训练的方式进行培养，每次不少于</w:t>
            </w:r>
            <w:r>
              <w:rPr>
                <w:sz w:val="21"/>
              </w:rPr>
              <w:t>2</w:t>
            </w:r>
            <w:r>
              <w:rPr>
                <w:sz w:val="21"/>
              </w:rPr>
              <w:t>个课时，每次安排专业人员不少于</w:t>
            </w:r>
            <w:r>
              <w:rPr>
                <w:sz w:val="21"/>
              </w:rPr>
              <w:t>2</w:t>
            </w:r>
            <w:r>
              <w:rPr>
                <w:sz w:val="21"/>
              </w:rPr>
              <w:t>人，且至少</w:t>
            </w:r>
            <w:r>
              <w:rPr>
                <w:sz w:val="21"/>
              </w:rPr>
              <w:t>1</w:t>
            </w:r>
            <w:r>
              <w:rPr>
                <w:sz w:val="21"/>
              </w:rPr>
              <w:t>人需为副高</w:t>
            </w:r>
            <w:r>
              <w:rPr>
                <w:sz w:val="21"/>
              </w:rPr>
              <w:t>(</w:t>
            </w:r>
            <w:r>
              <w:rPr>
                <w:sz w:val="21"/>
              </w:rPr>
              <w:t>含</w:t>
            </w:r>
            <w:r>
              <w:rPr>
                <w:sz w:val="21"/>
              </w:rPr>
              <w:t>)</w:t>
            </w:r>
            <w:r>
              <w:rPr>
                <w:sz w:val="21"/>
              </w:rPr>
              <w:t>以上职称的专业人员。每年培养不少于</w:t>
            </w:r>
            <w:r>
              <w:rPr>
                <w:sz w:val="21"/>
              </w:rPr>
              <w:t>8</w:t>
            </w:r>
            <w:r>
              <w:rPr>
                <w:sz w:val="21"/>
              </w:rPr>
              <w:t>所学校、全市学校累计培养次数不少于</w:t>
            </w:r>
            <w:r>
              <w:rPr>
                <w:sz w:val="21"/>
              </w:rPr>
              <w:t>150</w:t>
            </w:r>
            <w:r>
              <w:rPr>
                <w:sz w:val="21"/>
              </w:rPr>
              <w:t>次。</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采购包2（中小学合唱团队提升及交流活动项目）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自合同签订之日起三年，合同一签三年。</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1期：支付比例100%,资金支付采取按每年经费分三次支付的方式进行。 （一）首年度（支付合同比例33.33%） 第一期：合同签订生效以及具备实施条件后，由采购人通知中标供应商递交发票，采购人在实际收到发票5个工作日内办理支付手续，向中标供应商支付第一年合同价40%的预付款（具体时间以相关部门审批为准）； 第二期：中标供应商完成学校美育特色团队提升方案并经采购人验收通过后，由采购人通知中标供应商递交发票，采购人在实际收到发票5个工作日内办理支付手续，向中标供应商支付第一年合同总价的40%（具体时间以相关部门审批为准）； 第三期：合同约定的第一年工作均落实完成，并经采购人验收通过后，由采购人通知中标供应商递交发票，在实际收到发票5个工作日内办理支付手续，向中标供应商支付第一年合同总价的20%（具体时间以相关部门审批为准）。 （二）服务期内第二年及第三年（支付合同比例33.33%、33.34%） 第一期：具备实施第二年度或第三年度项目条件后，由采购人通知中标供应商递交发票，采购人在实际收到发票5个工作日内办理支付手续，向中标供应商支付第二年或第三年合同总价的40%（具体时间以相关部门审批为准）； 第二期：第二年或第三年中标供应商完成该年度全市提升交流活动工作并经采购人验收通过后，由采购人通知中标供应商递交发票，在实际收到发票15个工作日内办理支付手续，向中标供应商支付第二年或第三年合同总价的40%（具体时间支付时间以相关部门审批为准）； 第三期：合同约定的第二年或第三年工作均落实完成，并通过采购人验收后，由采购人通知中标供应商递交发票，在实际收到发票5个工作日内办理支付手续，向中标供应商支付第二年或第三年合同总价的20%（具体时间以相关部门审批为准）。</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1期：1.中标供应商需在每年度服务期结束后10天内提供当年服务工作档案。 3.由采购人指定验收时间、验收地点、提交资料等，中标供应商应予以配合。  3.当出现不满足实际需要的情况时，中标供应商要及时做出响应，并保证在5日内完成整改工作。</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补充付款支付说明：，1.每次按合同支付款项前，中标供应商应向采购人提供与支付金额相符的有效发票，且收款方、出具发票方、合同中标供应商均必须与中标供应商名称一致。 2.因采购人使用的是财政资金，采购人在前款规定的付款时间为向政府采购支付部门提出办理财政支付申请手续的时间（不含政府财政支付部门审核的时间），采购人在规定时间内向政府财政支付部门提出支付申请手续后即视为采购人完成本合同项下的支付义务。 3.因不可抗力原因，被采购人上级主管部门或疾控预警部门认定为不适合继续举办合同项下活动的，采购人有权单方解除合同，且无需承担任何违约责任及赔偿责任，中标供应商对此无异议。采购人和中标供应商双方按实结算，双方对结算金额不能达成一致的，共同选聘有资质的第三方进行评估，该评估机构出具的评估结果作为结算依据。中标供应商须在接到采购人通知后15天（日历天）内退还采购人多支付的服务费用。 4.付款方式：采用银行转账形式。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采购包2（中小学合唱团队提升及交流活动项目）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采购包2（中小学合唱团队提升及交流活动项目）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一、服务内容要求</w:t>
            </w:r>
          </w:p>
          <w:p>
            <w:pPr>
              <w:pStyle w:val="null3"/>
              <w:ind w:firstLine="480"/>
              <w:jc w:val="both"/>
            </w:pPr>
            <w:r>
              <w:rPr>
                <w:sz w:val="21"/>
              </w:rPr>
              <w:t>（一）创编节目</w:t>
            </w:r>
          </w:p>
          <w:p>
            <w:pPr>
              <w:pStyle w:val="null3"/>
              <w:ind w:firstLine="480"/>
              <w:jc w:val="both"/>
            </w:pPr>
            <w:r>
              <w:rPr>
                <w:sz w:val="21"/>
              </w:rPr>
              <w:t>1.</w:t>
            </w:r>
            <w:r>
              <w:rPr>
                <w:sz w:val="21"/>
              </w:rPr>
              <w:t>每年创编不少于</w:t>
            </w:r>
            <w:r>
              <w:rPr>
                <w:sz w:val="21"/>
              </w:rPr>
              <w:t>3</w:t>
            </w:r>
            <w:r>
              <w:rPr>
                <w:sz w:val="21"/>
              </w:rPr>
              <w:t>首合唱新作品，每首作品时长</w:t>
            </w:r>
            <w:r>
              <w:rPr>
                <w:sz w:val="21"/>
              </w:rPr>
              <w:t>3-5</w:t>
            </w:r>
            <w:r>
              <w:rPr>
                <w:sz w:val="21"/>
              </w:rPr>
              <w:t>分钟。创编团队必须包含作曲、指挥等相关专业的正高级或业界权威专家</w:t>
            </w:r>
            <w:r>
              <w:rPr>
                <w:sz w:val="21"/>
              </w:rPr>
              <w:t>1</w:t>
            </w:r>
            <w:r>
              <w:rPr>
                <w:sz w:val="21"/>
              </w:rPr>
              <w:t>名，创编团队名单必须经采购人审定。其中童声或同声作品不少于</w:t>
            </w:r>
            <w:r>
              <w:rPr>
                <w:sz w:val="21"/>
              </w:rPr>
              <w:t>1</w:t>
            </w:r>
            <w:r>
              <w:rPr>
                <w:sz w:val="21"/>
              </w:rPr>
              <w:t>首</w:t>
            </w:r>
            <w:r>
              <w:rPr>
                <w:sz w:val="21"/>
              </w:rPr>
              <w:t>(</w:t>
            </w:r>
            <w:r>
              <w:rPr>
                <w:sz w:val="21"/>
              </w:rPr>
              <w:t>适用于小学或中学</w:t>
            </w:r>
            <w:r>
              <w:rPr>
                <w:sz w:val="21"/>
              </w:rPr>
              <w:t>)</w:t>
            </w:r>
            <w:r>
              <w:rPr>
                <w:sz w:val="21"/>
              </w:rPr>
              <w:t>，混声作品不少于</w:t>
            </w:r>
            <w:r>
              <w:rPr>
                <w:sz w:val="21"/>
              </w:rPr>
              <w:t>2</w:t>
            </w:r>
            <w:r>
              <w:rPr>
                <w:sz w:val="21"/>
              </w:rPr>
              <w:t>首</w:t>
            </w:r>
            <w:r>
              <w:rPr>
                <w:sz w:val="21"/>
              </w:rPr>
              <w:t>(</w:t>
            </w:r>
            <w:r>
              <w:rPr>
                <w:sz w:val="21"/>
              </w:rPr>
              <w:t>适用于中学</w:t>
            </w:r>
            <w:r>
              <w:rPr>
                <w:sz w:val="21"/>
              </w:rPr>
              <w:t>)</w:t>
            </w:r>
            <w:r>
              <w:rPr>
                <w:sz w:val="21"/>
              </w:rPr>
              <w:t>。作品曲目难度适中，能满足各层次学校合唱团学习展示的需要，题材应反映我市中小学生的良好精神风貌和高尚思想追求，弘扬中华民族传统文化，充分展示广州市学校合唱特色成果。</w:t>
            </w:r>
          </w:p>
          <w:p>
            <w:pPr>
              <w:pStyle w:val="null3"/>
              <w:ind w:firstLine="480"/>
              <w:jc w:val="both"/>
            </w:pPr>
            <w:r>
              <w:rPr>
                <w:sz w:val="21"/>
              </w:rPr>
              <w:t>2.</w:t>
            </w:r>
            <w:r>
              <w:rPr>
                <w:sz w:val="21"/>
              </w:rPr>
              <w:t>创作成果及提交格式要求</w:t>
            </w:r>
            <w:r>
              <w:rPr>
                <w:sz w:val="21"/>
              </w:rPr>
              <w:t>:</w:t>
            </w:r>
          </w:p>
          <w:p>
            <w:pPr>
              <w:pStyle w:val="null3"/>
              <w:ind w:firstLine="480"/>
              <w:jc w:val="both"/>
            </w:pPr>
            <w:r>
              <w:rPr>
                <w:sz w:val="21"/>
              </w:rPr>
              <w:t>（</w:t>
            </w:r>
            <w:r>
              <w:rPr>
                <w:sz w:val="21"/>
              </w:rPr>
              <w:t>1</w:t>
            </w:r>
            <w:r>
              <w:rPr>
                <w:sz w:val="21"/>
              </w:rPr>
              <w:t>）乐谱及作品创作相关内容文件；</w:t>
            </w:r>
          </w:p>
          <w:p>
            <w:pPr>
              <w:pStyle w:val="null3"/>
              <w:ind w:firstLine="480"/>
              <w:jc w:val="both"/>
            </w:pPr>
            <w:r>
              <w:rPr>
                <w:sz w:val="21"/>
              </w:rPr>
              <w:t>（</w:t>
            </w:r>
            <w:r>
              <w:rPr>
                <w:sz w:val="21"/>
              </w:rPr>
              <w:t>2</w:t>
            </w:r>
            <w:r>
              <w:rPr>
                <w:sz w:val="21"/>
              </w:rPr>
              <w:t>）授权全市中小学及教育行政部门使用说明文件。</w:t>
            </w:r>
          </w:p>
        </w:tc>
      </w:tr>
      <w:tr>
        <w:tc>
          <w:tcPr>
            <w:tcW w:type="dxa" w:w="2076"/>
          </w:tcPr>
          <w:p/>
        </w:tc>
        <w:tc>
          <w:tcPr>
            <w:tcW w:type="dxa" w:w="415"/>
          </w:tcPr>
          <w:p>
            <w:pPr>
              <w:pStyle w:val="null3"/>
            </w:pPr>
            <w:r>
              <w:rPr/>
              <w:t>2</w:t>
            </w:r>
          </w:p>
        </w:tc>
        <w:tc>
          <w:tcPr>
            <w:tcW w:type="dxa" w:w="5814"/>
          </w:tcPr>
          <w:p>
            <w:pPr>
              <w:pStyle w:val="null3"/>
              <w:ind w:firstLine="480"/>
              <w:jc w:val="both"/>
            </w:pPr>
            <w:r>
              <w:rPr>
                <w:sz w:val="21"/>
              </w:rPr>
              <w:t>（二）全市提升交流活动</w:t>
            </w:r>
          </w:p>
          <w:p>
            <w:pPr>
              <w:pStyle w:val="null3"/>
              <w:ind w:firstLine="480"/>
              <w:jc w:val="both"/>
            </w:pPr>
            <w:r>
              <w:rPr>
                <w:sz w:val="21"/>
              </w:rPr>
              <w:t>每年举办不少于</w:t>
            </w:r>
            <w:r>
              <w:rPr>
                <w:sz w:val="21"/>
              </w:rPr>
              <w:t>1</w:t>
            </w:r>
            <w:r>
              <w:rPr>
                <w:sz w:val="21"/>
              </w:rPr>
              <w:t>次全市中小学教师合唱交流提升活动，包括邀请全国权威专家级别人员开展的合唱创编、排练专题讲座和教师现场实践体验及提升学校展示交流，每次课时不少于</w:t>
            </w:r>
            <w:r>
              <w:rPr>
                <w:sz w:val="21"/>
              </w:rPr>
              <w:t>8</w:t>
            </w:r>
            <w:r>
              <w:rPr>
                <w:sz w:val="21"/>
              </w:rPr>
              <w:t>个，每年累计参与人数不少于</w:t>
            </w:r>
            <w:r>
              <w:rPr>
                <w:sz w:val="21"/>
              </w:rPr>
              <w:t>80</w:t>
            </w:r>
            <w:r>
              <w:rPr>
                <w:sz w:val="21"/>
              </w:rPr>
              <w:t>人。</w:t>
            </w:r>
          </w:p>
        </w:tc>
      </w:tr>
      <w:tr>
        <w:tc>
          <w:tcPr>
            <w:tcW w:type="dxa" w:w="2076"/>
          </w:tcPr>
          <w:p/>
        </w:tc>
        <w:tc>
          <w:tcPr>
            <w:tcW w:type="dxa" w:w="415"/>
          </w:tcPr>
          <w:p>
            <w:pPr>
              <w:pStyle w:val="null3"/>
            </w:pPr>
            <w:r>
              <w:rPr/>
              <w:t>3</w:t>
            </w:r>
          </w:p>
        </w:tc>
        <w:tc>
          <w:tcPr>
            <w:tcW w:type="dxa" w:w="5814"/>
          </w:tcPr>
          <w:p>
            <w:pPr>
              <w:pStyle w:val="null3"/>
              <w:ind w:firstLine="480"/>
              <w:jc w:val="both"/>
            </w:pPr>
            <w:r>
              <w:rPr>
                <w:sz w:val="21"/>
              </w:rPr>
              <w:t>（三）进校提升</w:t>
            </w:r>
          </w:p>
          <w:p>
            <w:pPr>
              <w:pStyle w:val="null3"/>
              <w:ind w:firstLine="480"/>
              <w:jc w:val="both"/>
            </w:pPr>
            <w:r>
              <w:rPr>
                <w:sz w:val="21"/>
              </w:rPr>
              <w:t>1.</w:t>
            </w:r>
            <w:r>
              <w:rPr>
                <w:sz w:val="21"/>
              </w:rPr>
              <w:t>按照采购人需求，中标供应商提供专业力量，负责广州市中小学校合唱特色团队培养工作。</w:t>
            </w:r>
          </w:p>
          <w:p>
            <w:pPr>
              <w:pStyle w:val="null3"/>
              <w:ind w:firstLine="480"/>
              <w:jc w:val="both"/>
            </w:pPr>
            <w:r>
              <w:rPr>
                <w:sz w:val="21"/>
              </w:rPr>
              <w:t>2.</w:t>
            </w:r>
            <w:r>
              <w:rPr>
                <w:sz w:val="21"/>
              </w:rPr>
              <w:t>中标供应商组织专业团队采取到学校指导或组织学校学生队伍到中标供应商指定地点训练的方式进行培养，每次不少于</w:t>
            </w:r>
            <w:r>
              <w:rPr>
                <w:sz w:val="21"/>
              </w:rPr>
              <w:t>2</w:t>
            </w:r>
            <w:r>
              <w:rPr>
                <w:sz w:val="21"/>
              </w:rPr>
              <w:t>个课时，每次安排专业人员不少于</w:t>
            </w:r>
            <w:r>
              <w:rPr>
                <w:sz w:val="21"/>
              </w:rPr>
              <w:t>2</w:t>
            </w:r>
            <w:r>
              <w:rPr>
                <w:sz w:val="21"/>
              </w:rPr>
              <w:t>人，且至少</w:t>
            </w:r>
            <w:r>
              <w:rPr>
                <w:sz w:val="21"/>
              </w:rPr>
              <w:t>1</w:t>
            </w:r>
            <w:r>
              <w:rPr>
                <w:sz w:val="21"/>
              </w:rPr>
              <w:t>人需为副高</w:t>
            </w:r>
            <w:r>
              <w:rPr>
                <w:sz w:val="21"/>
              </w:rPr>
              <w:t>(</w:t>
            </w:r>
            <w:r>
              <w:rPr>
                <w:sz w:val="21"/>
              </w:rPr>
              <w:t>含</w:t>
            </w:r>
            <w:r>
              <w:rPr>
                <w:sz w:val="21"/>
              </w:rPr>
              <w:t>)</w:t>
            </w:r>
            <w:r>
              <w:rPr>
                <w:sz w:val="21"/>
              </w:rPr>
              <w:t>以上职称的专业人员。每年培养不少于</w:t>
            </w:r>
            <w:r>
              <w:rPr>
                <w:sz w:val="21"/>
              </w:rPr>
              <w:t>15</w:t>
            </w:r>
            <w:r>
              <w:rPr>
                <w:sz w:val="21"/>
              </w:rPr>
              <w:t>所学校、全市学校累计培养次数不少于</w:t>
            </w:r>
            <w:r>
              <w:rPr>
                <w:sz w:val="21"/>
              </w:rPr>
              <w:t>150</w:t>
            </w:r>
            <w:r>
              <w:rPr>
                <w:sz w:val="21"/>
              </w:rPr>
              <w:t>次。</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采购包3（中小学交响乐团队提升及交流项目）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自合同签订之日起三年，合同一签三年。</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1期：支付比例100%,资金支付采取按每年经费分三次支付的方式进行。 （一）首年度（支付合同比例33.33%） 第一期：合同签订生效以及具备实施条件后，由采购人通知中标供应商递交发票，采购人在实际收到发票5个工作日内办理支付手续，向中标供应商支付第一年合同价40%的预付款（具体时间以相关部门审批为准）； 第二期：中标供应商完成学校美育特色团队提升方案并经采购人验收通过后，由采购人通知中标供应商递交发票，采购人在实际收到发票5个工作日内办理支付手续，向中标供应商支付第一年合同总价的40%（具体时间以相关部门审批为准）； 第三期：合同约定的第一年工作均落实完成，并经采购人验收通过后，由采购人通知中标供应商递交发票，在实际收到发票5个工作日内办理支付手续，向中标供应商支付第一年合同总价的20%（具体时间以相关部门审批为准）。 （二）服务期内第二年及第三年（支付合同比例33.33%、33.34%） 第一期：具备实施第二年度或第三年度项目条件后，由采购人通知中标供应商递交发票，采购人在实际收到发票5个工作日内办理支付手续，向中标供应商支付第二年或第三年合同总价的40%（具体时间以相关部门审批为准）； 第二期：第二年或第三年中标供应商完成该年度全市提升交流活动工作并经采购人验收通过后，由采购人通知中标供应商递交发票，在实际收到发票15个工作日内办理支付手续，向中标供应商支付第二年或第三年合同总价的40%（具体时间支付时间以相关部门审批为准）； 第三期：合同约定的第二年或第三年工作均落实完成，并通过采购人验收后，由采购人通知中标供应商递交发票，在实际收到发票5个工作日内办理支付手续，向中标供应商支付第二年或第三年合同总价的20%（具体时间以相关部门审批为准）。</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1期：1.中标供应商需在每年度服务期结束后10天内提供当年服务工作档案。 2.由采购人指定验收时间、验收地点、提交资料等，中标供应商应予以配合。  3.当出现不满足实际需要的情况时，中标供应商要及时做出响应，并保证在5日内完成整改工作。</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补充付款支付说明：，1.每次按合同支付款项前，中标供应商应向采购人提供与支付金额相符的有效发票，且收款方、出具发票方、合同中标供应商均必须与中标供应商名称一致。 2.因采购人使用的是财政资金，采购人在前款规定的付款时间为向政府采购支付部门提出办理财政支付申请手续的时间（不含政府财政支付部门审核的时间），采购人在规定时间内向政府财政支付部门提出支付申请手续后即视为采购人完成本合同项下的支付义务。 3.因不可抗力原因，被采购人上级主管部门或疾控预警部门认定为不适合继续举办合同项下活动的，采购人有权单方解除合同，且无需承担任何违约责任及赔偿责任，中标供应商对此无异议。采购人和中标供应商双方按实结算，双方对结算金额不能达成一致的，共同选聘有资质的第三方进行评估，该评估机构出具的评估结果作为结算依据。中标供应商须在接到采购人通知后15天（日历天）内退还采购人多支付的服务费用。 4.付款方式：采用银行转账形式。</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其他教育服务</w:t>
            </w:r>
          </w:p>
        </w:tc>
        <w:tc>
          <w:tcPr>
            <w:tcW w:type="dxa" w:w="933"/>
          </w:tcPr>
          <w:p>
            <w:pPr>
              <w:pStyle w:val="null3"/>
              <w:jc w:val="left"/>
            </w:pPr>
            <w:r>
              <w:rPr/>
              <w:t>采购包3(中小学交响乐团队提升及交流项目）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采购包3(中小学交响乐团队提升及交流项目）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一、服务内容要求</w:t>
            </w:r>
          </w:p>
          <w:p>
            <w:pPr>
              <w:pStyle w:val="null3"/>
              <w:ind w:firstLine="480"/>
              <w:jc w:val="both"/>
            </w:pPr>
            <w:r>
              <w:rPr>
                <w:sz w:val="21"/>
              </w:rPr>
              <w:t>（一）创编节目</w:t>
            </w:r>
          </w:p>
          <w:p>
            <w:pPr>
              <w:pStyle w:val="null3"/>
              <w:ind w:firstLine="480"/>
              <w:jc w:val="both"/>
            </w:pPr>
            <w:r>
              <w:rPr>
                <w:sz w:val="21"/>
              </w:rPr>
              <w:t>1.</w:t>
            </w:r>
            <w:r>
              <w:rPr>
                <w:sz w:val="21"/>
              </w:rPr>
              <w:t>每年创编不少于</w:t>
            </w:r>
            <w:r>
              <w:rPr>
                <w:sz w:val="21"/>
              </w:rPr>
              <w:t>3</w:t>
            </w:r>
            <w:r>
              <w:rPr>
                <w:sz w:val="21"/>
              </w:rPr>
              <w:t>首西洋乐新作品，每首作品时长</w:t>
            </w:r>
            <w:r>
              <w:rPr>
                <w:sz w:val="21"/>
              </w:rPr>
              <w:t>7-9</w:t>
            </w:r>
            <w:r>
              <w:rPr>
                <w:sz w:val="21"/>
              </w:rPr>
              <w:t>分钟。创编团队必须包含作曲、指挥等相关专业的正高级或业界权威专家</w:t>
            </w:r>
            <w:r>
              <w:rPr>
                <w:sz w:val="21"/>
              </w:rPr>
              <w:t>1</w:t>
            </w:r>
            <w:r>
              <w:rPr>
                <w:sz w:val="21"/>
              </w:rPr>
              <w:t>名，创编团队名单必须经采购人审定。其中交响乐曲不少于</w:t>
            </w:r>
            <w:r>
              <w:rPr>
                <w:sz w:val="21"/>
              </w:rPr>
              <w:t>2</w:t>
            </w:r>
            <w:r>
              <w:rPr>
                <w:sz w:val="21"/>
              </w:rPr>
              <w:t>首</w:t>
            </w:r>
            <w:r>
              <w:rPr>
                <w:sz w:val="21"/>
              </w:rPr>
              <w:t>(</w:t>
            </w:r>
            <w:r>
              <w:rPr>
                <w:sz w:val="21"/>
              </w:rPr>
              <w:t>适用于学生交响乐团或中学</w:t>
            </w:r>
            <w:r>
              <w:rPr>
                <w:sz w:val="21"/>
              </w:rPr>
              <w:t>)</w:t>
            </w:r>
            <w:r>
              <w:rPr>
                <w:sz w:val="21"/>
              </w:rPr>
              <w:t>，纯管乐或纯弦乐作品不少于</w:t>
            </w:r>
            <w:r>
              <w:rPr>
                <w:sz w:val="21"/>
              </w:rPr>
              <w:t>1</w:t>
            </w:r>
            <w:r>
              <w:rPr>
                <w:sz w:val="21"/>
              </w:rPr>
              <w:t>首。作品曲目难度适中，能满足各层次学校管弦乐团学习展示的需要，题材应反映我市中小学生的良好精神风貌和高尚思想追求，弘扬中华民族传统文化，充分展示广州市学校器乐特色成果。</w:t>
            </w:r>
          </w:p>
          <w:p>
            <w:pPr>
              <w:pStyle w:val="null3"/>
              <w:ind w:firstLine="480"/>
              <w:jc w:val="both"/>
            </w:pPr>
            <w:r>
              <w:rPr>
                <w:sz w:val="21"/>
              </w:rPr>
              <w:t>2.</w:t>
            </w:r>
            <w:r>
              <w:rPr>
                <w:sz w:val="21"/>
              </w:rPr>
              <w:t>创作成果及提交格式要求</w:t>
            </w:r>
            <w:r>
              <w:rPr>
                <w:sz w:val="21"/>
              </w:rPr>
              <w:t>:</w:t>
            </w:r>
          </w:p>
          <w:p>
            <w:pPr>
              <w:pStyle w:val="null3"/>
              <w:ind w:firstLine="480"/>
              <w:jc w:val="both"/>
            </w:pPr>
            <w:r>
              <w:rPr>
                <w:sz w:val="21"/>
              </w:rPr>
              <w:t>（</w:t>
            </w:r>
            <w:r>
              <w:rPr>
                <w:sz w:val="21"/>
              </w:rPr>
              <w:t>1</w:t>
            </w:r>
            <w:r>
              <w:rPr>
                <w:sz w:val="21"/>
              </w:rPr>
              <w:t>）乐谱及作品创作相关内容文件；</w:t>
            </w:r>
          </w:p>
          <w:p>
            <w:pPr>
              <w:pStyle w:val="null3"/>
              <w:ind w:firstLine="480"/>
              <w:jc w:val="both"/>
            </w:pPr>
            <w:r>
              <w:rPr>
                <w:sz w:val="21"/>
              </w:rPr>
              <w:t>（</w:t>
            </w:r>
            <w:r>
              <w:rPr>
                <w:sz w:val="21"/>
              </w:rPr>
              <w:t>2</w:t>
            </w:r>
            <w:r>
              <w:rPr>
                <w:sz w:val="21"/>
              </w:rPr>
              <w:t>）授权全市中小学及教育行政部门使用说明文件。</w:t>
            </w:r>
          </w:p>
        </w:tc>
      </w:tr>
      <w:tr>
        <w:tc>
          <w:tcPr>
            <w:tcW w:type="dxa" w:w="2076"/>
          </w:tcPr>
          <w:p/>
        </w:tc>
        <w:tc>
          <w:tcPr>
            <w:tcW w:type="dxa" w:w="415"/>
          </w:tcPr>
          <w:p>
            <w:pPr>
              <w:pStyle w:val="null3"/>
            </w:pPr>
            <w:r>
              <w:rPr/>
              <w:t>2</w:t>
            </w:r>
          </w:p>
        </w:tc>
        <w:tc>
          <w:tcPr>
            <w:tcW w:type="dxa" w:w="5814"/>
          </w:tcPr>
          <w:p>
            <w:pPr>
              <w:pStyle w:val="null3"/>
              <w:ind w:firstLine="480"/>
              <w:jc w:val="both"/>
            </w:pPr>
            <w:r>
              <w:rPr>
                <w:sz w:val="21"/>
              </w:rPr>
              <w:t>（二）全市提升交流活动</w:t>
            </w:r>
          </w:p>
          <w:p>
            <w:pPr>
              <w:pStyle w:val="null3"/>
              <w:ind w:firstLine="480"/>
              <w:jc w:val="both"/>
            </w:pPr>
            <w:r>
              <w:rPr>
                <w:sz w:val="21"/>
              </w:rPr>
              <w:t>每年举办不少于</w:t>
            </w:r>
            <w:r>
              <w:rPr>
                <w:sz w:val="21"/>
              </w:rPr>
              <w:t>1</w:t>
            </w:r>
            <w:r>
              <w:rPr>
                <w:sz w:val="21"/>
              </w:rPr>
              <w:t>次全市中小学教师交响乐团队交流提升活动，包括邀请全国权威专家级别人员开展的交响乐创编、排练专题讲座和教师现场实践体验及提升学校展示交流，每次课时不少于</w:t>
            </w:r>
            <w:r>
              <w:rPr>
                <w:sz w:val="21"/>
              </w:rPr>
              <w:t>8</w:t>
            </w:r>
            <w:r>
              <w:rPr>
                <w:sz w:val="21"/>
              </w:rPr>
              <w:t>个，每年累计参与人数不少于</w:t>
            </w:r>
            <w:r>
              <w:rPr>
                <w:sz w:val="21"/>
              </w:rPr>
              <w:t>80</w:t>
            </w:r>
            <w:r>
              <w:rPr>
                <w:sz w:val="21"/>
              </w:rPr>
              <w:t>人。</w:t>
            </w:r>
          </w:p>
        </w:tc>
      </w:tr>
      <w:tr>
        <w:tc>
          <w:tcPr>
            <w:tcW w:type="dxa" w:w="2076"/>
          </w:tcPr>
          <w:p/>
        </w:tc>
        <w:tc>
          <w:tcPr>
            <w:tcW w:type="dxa" w:w="415"/>
          </w:tcPr>
          <w:p>
            <w:pPr>
              <w:pStyle w:val="null3"/>
            </w:pPr>
            <w:r>
              <w:rPr/>
              <w:t>3</w:t>
            </w:r>
          </w:p>
        </w:tc>
        <w:tc>
          <w:tcPr>
            <w:tcW w:type="dxa" w:w="5814"/>
          </w:tcPr>
          <w:p>
            <w:pPr>
              <w:pStyle w:val="null3"/>
              <w:ind w:firstLine="480"/>
              <w:jc w:val="both"/>
            </w:pPr>
            <w:r>
              <w:rPr>
                <w:sz w:val="21"/>
              </w:rPr>
              <w:t>（三）进校提升</w:t>
            </w:r>
          </w:p>
          <w:p>
            <w:pPr>
              <w:pStyle w:val="null3"/>
              <w:ind w:firstLine="480"/>
              <w:jc w:val="both"/>
            </w:pPr>
            <w:r>
              <w:rPr>
                <w:sz w:val="21"/>
              </w:rPr>
              <w:t>1.</w:t>
            </w:r>
            <w:r>
              <w:rPr>
                <w:sz w:val="21"/>
              </w:rPr>
              <w:t>按照采购人需求，中标供应商提供专业力量，负责广州市交响乐（含弦乐和器乐）特色团队培养工作。</w:t>
            </w:r>
          </w:p>
          <w:p>
            <w:pPr>
              <w:pStyle w:val="null3"/>
              <w:ind w:firstLine="480"/>
              <w:jc w:val="both"/>
            </w:pPr>
            <w:r>
              <w:rPr>
                <w:sz w:val="21"/>
              </w:rPr>
              <w:t>2.</w:t>
            </w:r>
            <w:r>
              <w:rPr>
                <w:sz w:val="21"/>
              </w:rPr>
              <w:t>中标供应商组织专业团队采取到学校指导或组织学校学生队伍到中标供应商指定地点训练的方式进行培养，每次不少于</w:t>
            </w:r>
            <w:r>
              <w:rPr>
                <w:sz w:val="21"/>
              </w:rPr>
              <w:t>2</w:t>
            </w:r>
            <w:r>
              <w:rPr>
                <w:sz w:val="21"/>
              </w:rPr>
              <w:t>个课时，每次安排专业人员不少于</w:t>
            </w:r>
            <w:r>
              <w:rPr>
                <w:sz w:val="21"/>
              </w:rPr>
              <w:t>3</w:t>
            </w:r>
            <w:r>
              <w:rPr>
                <w:sz w:val="21"/>
              </w:rPr>
              <w:t>人，且至少</w:t>
            </w:r>
            <w:r>
              <w:rPr>
                <w:sz w:val="21"/>
              </w:rPr>
              <w:t>1</w:t>
            </w:r>
            <w:r>
              <w:rPr>
                <w:sz w:val="21"/>
              </w:rPr>
              <w:t>人需为副高</w:t>
            </w:r>
            <w:r>
              <w:rPr>
                <w:sz w:val="21"/>
              </w:rPr>
              <w:t>(</w:t>
            </w:r>
            <w:r>
              <w:rPr>
                <w:sz w:val="21"/>
              </w:rPr>
              <w:t>含</w:t>
            </w:r>
            <w:r>
              <w:rPr>
                <w:sz w:val="21"/>
              </w:rPr>
              <w:t>)</w:t>
            </w:r>
            <w:r>
              <w:rPr>
                <w:sz w:val="21"/>
              </w:rPr>
              <w:t>以上职称的专业人员。每年培养不少于</w:t>
            </w:r>
            <w:r>
              <w:rPr>
                <w:sz w:val="21"/>
              </w:rPr>
              <w:t>1</w:t>
            </w:r>
            <w:r>
              <w:rPr>
                <w:sz w:val="21"/>
              </w:rPr>
              <w:t>5</w:t>
            </w:r>
            <w:r>
              <w:rPr>
                <w:sz w:val="21"/>
              </w:rPr>
              <w:t>所学校、全市学校累计培养次数不少于</w:t>
            </w:r>
            <w:r>
              <w:rPr>
                <w:sz w:val="21"/>
              </w:rPr>
              <w:t>120</w:t>
            </w:r>
            <w:r>
              <w:rPr>
                <w:sz w:val="21"/>
              </w:rPr>
              <w:t>次。</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3</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p>
            <w:pPr>
              <w:pStyle w:val="null3"/>
            </w:pPr>
          </w:p>
          <w:p>
            <w:pPr>
              <w:pStyle w:val="null3"/>
            </w:pPr>
            <w:r>
              <w:rPr/>
              <w:t>采购包2：总价</w:t>
            </w:r>
          </w:p>
          <w:p>
            <w:pPr>
              <w:pStyle w:val="null3"/>
            </w:pP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jc w:val="left"/>
            </w:pPr>
          </w:p>
          <w:p>
            <w:pPr>
              <w:pStyle w:val="null3"/>
              <w:jc w:val="left"/>
            </w:pPr>
            <w:r>
              <w:rPr/>
              <w:t>采购包2：3家</w:t>
            </w:r>
          </w:p>
          <w:p>
            <w:pPr>
              <w:pStyle w:val="null3"/>
              <w:ind w:firstLine="480"/>
              <w:jc w:val="left"/>
            </w:pP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参照《中华人民共和国国家计划委员会关于印发&lt;招标代理服务收费管理暂行办法&gt;的通知》（计价格〔2002〕1980号）的“服务类”标准，以本项目各子包的中标金额作为收费的计算依据，向各子包中标（成交）供应商收取服务费。</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采购包1：面向小微企业，以合同分包形式预留，预留比例：40%。</w:t>
            </w:r>
          </w:p>
          <w:p>
            <w:pPr>
              <w:pStyle w:val="null3"/>
              <w:ind w:firstLine="480"/>
              <w:jc w:val="left"/>
            </w:pPr>
            <w:r>
              <w:rPr/>
              <w:t>采购包2：面向小微企业，以合同分包形式预留，预留比例：40%。</w:t>
            </w:r>
          </w:p>
          <w:p>
            <w:pPr>
              <w:pStyle w:val="null3"/>
              <w:ind w:firstLine="480"/>
              <w:jc w:val="left"/>
            </w:pPr>
            <w:r>
              <w:rPr/>
              <w:t>采购包3：面向小微企业，以合同分包形式预留，预留比例：40%。</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广州群生招标代理有限公司网（www.gzqunsheng.com）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广州群生招标代理有限公司网（www.gzqunsheng.com）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王工、黎工</w:t>
      </w:r>
    </w:p>
    <w:p>
      <w:pPr>
        <w:pStyle w:val="null3"/>
        <w:ind w:firstLine="480"/>
      </w:pPr>
      <w:r>
        <w:rPr/>
        <w:t>电话：</w:t>
      </w:r>
      <w:r>
        <w:rPr/>
        <w:t>020-83812935，18011735206</w:t>
      </w:r>
    </w:p>
    <w:p>
      <w:pPr>
        <w:pStyle w:val="null3"/>
        <w:ind w:firstLine="480"/>
      </w:pPr>
      <w:r>
        <w:rPr/>
        <w:t>传真：</w:t>
      </w:r>
      <w:r>
        <w:rPr/>
        <w:t>020-83812783</w:t>
      </w:r>
    </w:p>
    <w:p>
      <w:pPr>
        <w:pStyle w:val="null3"/>
        <w:ind w:firstLine="480"/>
      </w:pPr>
      <w:r>
        <w:rPr/>
        <w:t>邮箱：</w:t>
      </w:r>
      <w:r>
        <w:rPr/>
        <w:t>gzqunsheng@gzqunsheng.com</w:t>
      </w:r>
    </w:p>
    <w:p>
      <w:pPr>
        <w:pStyle w:val="null3"/>
        <w:ind w:firstLine="480"/>
      </w:pPr>
      <w:r>
        <w:rPr/>
        <w:t>地址：</w:t>
      </w:r>
      <w:r>
        <w:rPr/>
        <w:t>广州市越秀区东风东路555号粤海集团大厦2204室</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中小学语言艺术节目创编研究及提升项目)：综合评分法,是指投标文件满足招标文件全部实质性要求，且按照评审因素的量化指标评审得分最高的投标人为中标候选人的评标方法。（最低报价不是中标的唯一依据。）</w:t>
      </w:r>
    </w:p>
    <w:p>
      <w:pPr>
        <w:pStyle w:val="null3"/>
      </w:pPr>
    </w:p>
    <w:p>
      <w:pPr>
        <w:pStyle w:val="null3"/>
      </w:pPr>
      <w:r>
        <w:rPr/>
        <w:t>采购包2(中小学合唱团队提升及交流活动项目)：综合评分法,是指投标文件满足招标文件全部实质性要求，且按照评审因素的量化指标评审得分最高的投标人为中标候选人的评标方法。（最低报价不是中标的唯一依据。）</w:t>
      </w:r>
    </w:p>
    <w:p>
      <w:pPr>
        <w:pStyle w:val="null3"/>
      </w:pPr>
    </w:p>
    <w:p>
      <w:pPr>
        <w:pStyle w:val="null3"/>
      </w:pPr>
      <w:r>
        <w:rPr/>
        <w:t>采购包3(中小学交响乐团队提升及交流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采购包1（中小学语言艺术节目创编研究及提升项目）：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pPr>
    </w:p>
    <w:p>
      <w:pPr>
        <w:pStyle w:val="null3"/>
      </w:pPr>
      <w:r>
        <w:rPr/>
        <w:t>采购包2（中小学合唱团队提升及交流活动项目）：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pPr>
    </w:p>
    <w:p>
      <w:pPr>
        <w:pStyle w:val="null3"/>
      </w:pPr>
      <w:r>
        <w:rPr/>
        <w:t>采购包3（中小学交响乐团队提升及交流项目）：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采购包1（中小学语言艺术节目创编研究及提升项目）：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提供《投标人资格声明函》（详见采购公告附件）。参照投标（报价）函相关承诺格式内容。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预留份额面向小微企业采购。预留份额通过以下方式进行,供应商可选择以下其中一种方式参与：1.供应商不属于小微企业的，必须将本项目合同分包给一家或者多家小微企业，小微企业承担的合同份额不低于合同金额的40%，接受分包合同的小微企业与分包企业之间不得存在直接控股、管理关系。2.供应商属于小微企业的，则不需要再进行分包。【供应商需提供《中小企业声明函》（可参考本项目采购公告附件提供的格式）或由省级以上监狱管理局、戒毒管理局(含新疆生产建设兵团)出具的承接方属于监狱企业的证明文件或承接方的《残疾人福利性单位声明函》，如采用分包的，还须提供符合上述比例的《分包意向协议书》（格式详见本项目采购公告附件）】。</w:t>
            </w:r>
          </w:p>
        </w:tc>
      </w:tr>
    </w:tbl>
    <w:p>
      <w:pPr>
        <w:pStyle w:val="null3"/>
      </w:pPr>
    </w:p>
    <w:p>
      <w:pPr>
        <w:pStyle w:val="null3"/>
      </w:pPr>
      <w:r>
        <w:rPr/>
        <w:t>采购包2（中小学合唱团队提升及交流活动项目）：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提供《投标人资格声明函》（详见采购公告附件）。参照投标（报价）函相关承诺格式内容。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预留份额面向小微企业采购。预留份额通过以下方式进行,供应商可选择以下其中一种方式参与：1.供应商不属于小微企业的，必须将本项目合同分包给一家或者多家小微企业，小微企业承担的合同份额不低于合同金额的40%，接受分包合同的小微企业与分包企业之间不得存在直接控股、管理关系。2.供应商属于小微企业的，则不需要再进行分包。【供应商需提供《中小企业声明函》（可参考本项目采购公告附件提供的格式）或由省级以上监狱管理局、戒毒管理局(含新疆生产建设兵团)出具的承接方属于监狱企业的证明文件或承接方的《残疾人福利性单位声明函》，如采用分包的，还须提供符合上述比例的《分包意向协议书》（格式详见本项目采购公告附件）】。</w:t>
            </w:r>
          </w:p>
        </w:tc>
      </w:tr>
    </w:tbl>
    <w:p>
      <w:pPr>
        <w:pStyle w:val="null3"/>
      </w:pPr>
    </w:p>
    <w:p>
      <w:pPr>
        <w:pStyle w:val="null3"/>
      </w:pPr>
      <w:r>
        <w:rPr/>
        <w:t>采购包3（中小学交响乐团队提升及交流项目）：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提供《投标人资格声明函》（详见采购公告附件）。参照投标（报价）函相关承诺格式内容。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预留份额面向小微企业采购。预留份额通过以下方式进行,供应商可选择以下其中一种方式参与：1.供应商不属于小微企业的，必须将本项目合同分包给一家或者多家小微企业，小微企业承担的合同份额不低于合同金额的40%，接受分包合同的小微企业与分包企业之间不得存在直接控股、管理关系。2.供应商属于小微企业的，则不需要再进行分包。【供应商需提供《中小企业声明函》（可参考本项目采购公告附件提供的格式）或由省级以上监狱管理局、戒毒管理局(含新疆生产建设兵团)出具的承接方属于监狱企业的证明文件或承接方的《残疾人福利性单位声明函》，如采用分包的，还须提供符合上述比例的《分包意向协议书》（格式详见本项目采购公告附件）】。</w:t>
            </w:r>
          </w:p>
        </w:tc>
      </w:tr>
    </w:tbl>
    <w:p>
      <w:pPr>
        <w:pStyle w:val="null3"/>
        <w:ind w:firstLine="480"/>
      </w:pPr>
      <w:r>
        <w:rPr/>
        <w:t>表二符合性审查表：</w:t>
      </w:r>
    </w:p>
    <w:p>
      <w:pPr>
        <w:pStyle w:val="null3"/>
      </w:pPr>
    </w:p>
    <w:p>
      <w:pPr>
        <w:pStyle w:val="null3"/>
      </w:pPr>
      <w:r>
        <w:rPr/>
        <w:t>采购包1（中小学语言艺术节目创编研究及提升项目）：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签署及盖章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法定代表人/单位负责人证明书及授权委托书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投标总报价没有超过本项目最高限价（或采购预算）；</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投标文件未出现选择性报价或有附加条件报价的情形；</w:t>
            </w:r>
          </w:p>
        </w:tc>
      </w:tr>
      <w:tr>
        <w:tc>
          <w:tcPr>
            <w:tcW w:type="dxa" w:w="890"/>
          </w:tcPr>
          <w:p>
            <w:pPr>
              <w:pStyle w:val="null3"/>
            </w:pPr>
            <w:r>
              <w:rPr/>
              <w:t>6</w:t>
            </w:r>
          </w:p>
        </w:tc>
        <w:tc>
          <w:tcPr>
            <w:tcW w:type="dxa" w:w="3178"/>
          </w:tcPr>
          <w:p>
            <w:pPr>
              <w:pStyle w:val="null3"/>
            </w:pPr>
            <w:r>
              <w:rPr/>
              <w:t>串标投标</w:t>
            </w:r>
          </w:p>
        </w:tc>
        <w:tc>
          <w:tcPr>
            <w:tcW w:type="dxa" w:w="4238"/>
          </w:tcPr>
          <w:p>
            <w:pPr>
              <w:pStyle w:val="null3"/>
            </w:pPr>
            <w:r>
              <w:rPr/>
              <w:t>投标文件没有出现串通投标情形的；</w:t>
            </w:r>
          </w:p>
        </w:tc>
      </w:tr>
      <w:tr>
        <w:tc>
          <w:tcPr>
            <w:tcW w:type="dxa" w:w="890"/>
          </w:tcPr>
          <w:p>
            <w:pPr>
              <w:pStyle w:val="null3"/>
            </w:pPr>
            <w:r>
              <w:rPr/>
              <w:t>7</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8</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r>
        <w:tc>
          <w:tcPr>
            <w:tcW w:type="dxa" w:w="890"/>
          </w:tcPr>
          <w:p>
            <w:pPr>
              <w:pStyle w:val="null3"/>
            </w:pPr>
            <w:r>
              <w:rPr/>
              <w:t>9</w:t>
            </w:r>
          </w:p>
        </w:tc>
        <w:tc>
          <w:tcPr>
            <w:tcW w:type="dxa" w:w="3178"/>
          </w:tcPr>
          <w:p>
            <w:pPr>
              <w:pStyle w:val="null3"/>
            </w:pPr>
            <w:r>
              <w:rPr/>
              <w:t>项目兼投不兼中规则</w:t>
            </w:r>
          </w:p>
        </w:tc>
        <w:tc>
          <w:tcPr>
            <w:tcW w:type="dxa" w:w="4238"/>
          </w:tcPr>
          <w:p>
            <w:pPr>
              <w:pStyle w:val="null3"/>
            </w:pPr>
            <w:r>
              <w:rPr/>
              <w:t>本项目兼投不兼中，每个投标人最多只能被确定为1个子包的第一中标候选人。本项目按子包的顺序进行评审，依次按照评标总得分由高到低的顺序，每包组推荐2名中标候选人。已获得前面包组的第一中标候选人资格的投标人，其在后续包组的投标无效。</w:t>
            </w:r>
          </w:p>
        </w:tc>
      </w:tr>
    </w:tbl>
    <w:p>
      <w:pPr>
        <w:pStyle w:val="null3"/>
      </w:pPr>
    </w:p>
    <w:p>
      <w:pPr>
        <w:pStyle w:val="null3"/>
      </w:pPr>
      <w:r>
        <w:rPr/>
        <w:t>采购包2（中小学合唱团队提升及交流活动项目）：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签署及盖章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法定代表人/单位负责人证明书及授权委托书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投标总报价没有超过本项目最高限价（或采购预算）；</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投标文件未出现选择性报价或有附加条件报价的情形；</w:t>
            </w:r>
          </w:p>
        </w:tc>
      </w:tr>
      <w:tr>
        <w:tc>
          <w:tcPr>
            <w:tcW w:type="dxa" w:w="890"/>
          </w:tcPr>
          <w:p>
            <w:pPr>
              <w:pStyle w:val="null3"/>
            </w:pPr>
            <w:r>
              <w:rPr/>
              <w:t>6</w:t>
            </w:r>
          </w:p>
        </w:tc>
        <w:tc>
          <w:tcPr>
            <w:tcW w:type="dxa" w:w="3178"/>
          </w:tcPr>
          <w:p>
            <w:pPr>
              <w:pStyle w:val="null3"/>
            </w:pPr>
            <w:r>
              <w:rPr/>
              <w:t>串标投标</w:t>
            </w:r>
          </w:p>
        </w:tc>
        <w:tc>
          <w:tcPr>
            <w:tcW w:type="dxa" w:w="4238"/>
          </w:tcPr>
          <w:p>
            <w:pPr>
              <w:pStyle w:val="null3"/>
            </w:pPr>
            <w:r>
              <w:rPr/>
              <w:t>投标文件没有出现串通投标情形的；</w:t>
            </w:r>
          </w:p>
        </w:tc>
      </w:tr>
      <w:tr>
        <w:tc>
          <w:tcPr>
            <w:tcW w:type="dxa" w:w="890"/>
          </w:tcPr>
          <w:p>
            <w:pPr>
              <w:pStyle w:val="null3"/>
            </w:pPr>
            <w:r>
              <w:rPr/>
              <w:t>7</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8</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r>
        <w:tc>
          <w:tcPr>
            <w:tcW w:type="dxa" w:w="890"/>
          </w:tcPr>
          <w:p>
            <w:pPr>
              <w:pStyle w:val="null3"/>
            </w:pPr>
            <w:r>
              <w:rPr/>
              <w:t>9</w:t>
            </w:r>
          </w:p>
        </w:tc>
        <w:tc>
          <w:tcPr>
            <w:tcW w:type="dxa" w:w="3178"/>
          </w:tcPr>
          <w:p>
            <w:pPr>
              <w:pStyle w:val="null3"/>
            </w:pPr>
            <w:r>
              <w:rPr/>
              <w:t>项目兼投不兼中规则</w:t>
            </w:r>
          </w:p>
        </w:tc>
        <w:tc>
          <w:tcPr>
            <w:tcW w:type="dxa" w:w="4238"/>
          </w:tcPr>
          <w:p>
            <w:pPr>
              <w:pStyle w:val="null3"/>
            </w:pPr>
            <w:r>
              <w:rPr/>
              <w:t>本项目兼投不兼中，每个投标人最多只能被确定为1个子包的第一中标候选人。本项目按子包的顺序进行评审，依次按照评标总得分由高到低的顺序，每包组推荐2名中标候选人。已获得前面包组的第一中标候选人资格的投标人，其在后续包组的投标无效。</w:t>
            </w:r>
          </w:p>
        </w:tc>
      </w:tr>
    </w:tbl>
    <w:p>
      <w:pPr>
        <w:pStyle w:val="null3"/>
      </w:pPr>
    </w:p>
    <w:p>
      <w:pPr>
        <w:pStyle w:val="null3"/>
      </w:pPr>
      <w:r>
        <w:rPr/>
        <w:t>采购包3（中小学交响乐团队提升及交流项目）：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签署及盖章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法定代表人/单位负责人证明书及授权委托书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投标总报价没有超过本项目最高限价（或采购预算）；</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投标文件未出现选择性报价或有附加条件报价的情形；</w:t>
            </w:r>
          </w:p>
        </w:tc>
      </w:tr>
      <w:tr>
        <w:tc>
          <w:tcPr>
            <w:tcW w:type="dxa" w:w="890"/>
          </w:tcPr>
          <w:p>
            <w:pPr>
              <w:pStyle w:val="null3"/>
            </w:pPr>
            <w:r>
              <w:rPr/>
              <w:t>6</w:t>
            </w:r>
          </w:p>
        </w:tc>
        <w:tc>
          <w:tcPr>
            <w:tcW w:type="dxa" w:w="3178"/>
          </w:tcPr>
          <w:p>
            <w:pPr>
              <w:pStyle w:val="null3"/>
            </w:pPr>
            <w:r>
              <w:rPr/>
              <w:t>串标投标</w:t>
            </w:r>
          </w:p>
        </w:tc>
        <w:tc>
          <w:tcPr>
            <w:tcW w:type="dxa" w:w="4238"/>
          </w:tcPr>
          <w:p>
            <w:pPr>
              <w:pStyle w:val="null3"/>
            </w:pPr>
            <w:r>
              <w:rPr/>
              <w:t>投标文件没有出现串通投标情形的；</w:t>
            </w:r>
          </w:p>
        </w:tc>
      </w:tr>
      <w:tr>
        <w:tc>
          <w:tcPr>
            <w:tcW w:type="dxa" w:w="890"/>
          </w:tcPr>
          <w:p>
            <w:pPr>
              <w:pStyle w:val="null3"/>
            </w:pPr>
            <w:r>
              <w:rPr/>
              <w:t>7</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8</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r>
        <w:tc>
          <w:tcPr>
            <w:tcW w:type="dxa" w:w="890"/>
          </w:tcPr>
          <w:p>
            <w:pPr>
              <w:pStyle w:val="null3"/>
            </w:pPr>
            <w:r>
              <w:rPr/>
              <w:t>9</w:t>
            </w:r>
          </w:p>
        </w:tc>
        <w:tc>
          <w:tcPr>
            <w:tcW w:type="dxa" w:w="3178"/>
          </w:tcPr>
          <w:p>
            <w:pPr>
              <w:pStyle w:val="null3"/>
            </w:pPr>
            <w:r>
              <w:rPr/>
              <w:t>项目兼投不兼中规则</w:t>
            </w:r>
          </w:p>
        </w:tc>
        <w:tc>
          <w:tcPr>
            <w:tcW w:type="dxa" w:w="4238"/>
          </w:tcPr>
          <w:p>
            <w:pPr>
              <w:pStyle w:val="null3"/>
            </w:pPr>
            <w:r>
              <w:rPr/>
              <w:t>本项目兼投不兼中，每个投标人最多只能被确定为1个子包的第一中标候选人。本项目按子包的顺序进行评审，依次按照评标总得分由高到低的顺序，每包组推荐2名中标候选人。已获得前面包组的第一中标候选人资格的投标人，其在后续包组的投标无效。</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采购包1(中小学语言艺术节目创编研究及提升项目):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(12.0分)</w:t>
            </w:r>
            <w:r>
              <w:rPr/>
              <w:t>，（等次分值选择：</w:t>
            </w:r>
            <w:r>
              <w:rPr/>
              <w:t>0.0;</w:t>
            </w:r>
            <w:r>
              <w:rPr/>
              <w:t>3.0;</w:t>
            </w:r>
            <w:r>
              <w:rPr/>
              <w:t>6.0;</w:t>
            </w:r>
            <w:r>
              <w:rPr/>
              <w:t>9.0;</w:t>
            </w:r>
            <w:r>
              <w:rPr/>
              <w:t>12.0;</w:t>
            </w:r>
            <w:r>
              <w:rPr/>
              <w:t>）</w:t>
            </w:r>
          </w:p>
        </w:tc>
        <w:tc>
          <w:tcPr>
            <w:tcW w:type="dxa" w:w="5076"/>
          </w:tcPr>
          <w:p>
            <w:pPr>
              <w:pStyle w:val="null3"/>
              <w:jc w:val="left"/>
            </w:pPr>
            <w:r>
              <w:rPr/>
              <w:t>投标人针对本项目拟定的实施方案内容包括但不仅限于：服务形式、人员岗位职责配置及筹备方案、工作开展组织形式及流程、安全预案、应急预案。 1、项目实施方案内容完整，工作流程清晰；实施方案可行性高、效益大、提升措施内容详细具体、操作性强；筹备方案详细、具体、可行性高，得12分； 2、项目实施方案内容较完整，工作流程较清晰；实施方案可行性较高、效益较大、提升措施内容较详细具体、操作性较强；筹备方案较详细、具体、可行性较高，得9分；  3、项目实施方案内容基本完整，工作流程基本清晰；实施方案可行性一般、效益一般，提升措施内容描述简单、具有一定操作性；筹备方案可行性一般，得6分； 4、项目实施方案内容不够完整或有欠缺，工作流程不够清晰；实施方案可行性不高、效益较低；提升措施内容描述含糊、操作性不强；筹备方案可行性不足，得3分。 注：无提供不得分。</w:t>
            </w:r>
          </w:p>
        </w:tc>
      </w:tr>
      <w:tr>
        <w:tc>
          <w:tcPr>
            <w:tcW w:type="dxa" w:w="922"/>
            <w:gridSpan w:val="2"/>
            <w:vMerge/>
          </w:tcPr>
          <w:p/>
        </w:tc>
        <w:tc>
          <w:tcPr>
            <w:tcW w:type="dxa" w:w="2307"/>
          </w:tcPr>
          <w:p>
            <w:pPr>
              <w:pStyle w:val="null3"/>
              <w:jc w:val="left"/>
            </w:pPr>
            <w:r>
              <w:rPr/>
              <w:t>统筹专业人力资源的能力（一） (7.0分)</w:t>
            </w:r>
          </w:p>
        </w:tc>
        <w:tc>
          <w:tcPr>
            <w:tcW w:type="dxa" w:w="5076"/>
          </w:tcPr>
          <w:p>
            <w:pPr>
              <w:pStyle w:val="null3"/>
              <w:jc w:val="left"/>
            </w:pPr>
            <w:r>
              <w:rPr/>
              <w:t>投标人承诺投入具备3年以上学校美育工作经验且具有相应艺术项目专业教学资质的专业人员（含投标人本单位专家及外聘专家）数量情况进行评审： 1、投入的专家25名及以上，得7分； 2、投入的专家22名及以上，25名以下的，得5分； 3、投入的专家19名及以上，22名以下的，得3分； 4、投入的艺术教育或艺术学类专业人员16名及以上，19名以下的，得2分； 5、投入的专家16名以下的，得1分； 6、未提供的，得0分。 注： 1、上述学校美育专家团队与商务部分中拟投入本项目的专职管理人员不能重合。 2、投标人本单位的专家需提供在投标人投标截止时间前三个月内任意一月在投标人单位缴纳社会保险的有效凭证复印件证明材料，及提供投标人本单位专家的毕业证、学位证、工作履历复印件，无提供则不得分。 3、外聘专家须提供所投入专家的毕业证、学位证、工作履历复印件，专家需提供聘用协议（聘用协议需有双方签字）或投标人支付专家劳务费证明或其它有效证明。 4、投标人需提供书面承诺函（格式自拟），承诺投入上述所提供的相关人员并加盖投标人公章，不提供承诺函或承诺内容不明确导致专家无法认定的不得分。 5、无提供或未按照要求提供的不得分。</w:t>
            </w:r>
          </w:p>
        </w:tc>
      </w:tr>
      <w:tr>
        <w:tc>
          <w:tcPr>
            <w:tcW w:type="dxa" w:w="922"/>
            <w:gridSpan w:val="2"/>
            <w:vMerge/>
          </w:tcPr>
          <w:p/>
        </w:tc>
        <w:tc>
          <w:tcPr>
            <w:tcW w:type="dxa" w:w="2307"/>
          </w:tcPr>
          <w:p>
            <w:pPr>
              <w:pStyle w:val="null3"/>
              <w:jc w:val="left"/>
            </w:pPr>
            <w:r>
              <w:rPr/>
              <w:t>统筹专业人力资源的能力（二） (7.0分)</w:t>
            </w:r>
          </w:p>
        </w:tc>
        <w:tc>
          <w:tcPr>
            <w:tcW w:type="dxa" w:w="5076"/>
          </w:tcPr>
          <w:p>
            <w:pPr>
              <w:pStyle w:val="null3"/>
              <w:jc w:val="left"/>
            </w:pPr>
            <w:r>
              <w:rPr/>
              <w:t>投标人承诺投入具备3年以上学校美育工作经验的艺术教育或艺术学类专业的本单位专职专家： 1、投入的投标人本单位专家15名及以上的，得7分； 2、投入的投标人本单位专家12名及以上，15名以下的，得5分； 3、投入的投标人本单位专家8名及以上，12名以下的，得3分； 4、投入投标人本单位专家达8名以下的，得1分。 5、未提供的，得0分。 注： 1、上述学校美育专家团队与商务部分中拟投入本项目的专职管理人员不能重合。 2、投标人须提供投标人本单位专家的毕业证、学位证、工作履历复印件及在投标人投标截止时间前三个月内任意一月在投标人单位缴纳社会保险的有效凭证复印件证明材料，无提供则不得分。 3、投标人需提供书面承诺函（格式自拟），承诺投入上述所提供的相关人员并加盖投标人公章，不提供承诺函或承诺内容不明确导致专家无法认定的不得分。 4、无提供或未按照要求提供的不得分。</w:t>
            </w:r>
          </w:p>
        </w:tc>
      </w:tr>
      <w:tr>
        <w:tc>
          <w:tcPr>
            <w:tcW w:type="dxa" w:w="922"/>
            <w:gridSpan w:val="2"/>
            <w:vMerge/>
          </w:tcPr>
          <w:p/>
        </w:tc>
        <w:tc>
          <w:tcPr>
            <w:tcW w:type="dxa" w:w="2307"/>
          </w:tcPr>
          <w:p>
            <w:pPr>
              <w:pStyle w:val="null3"/>
              <w:jc w:val="left"/>
            </w:pPr>
            <w:r>
              <w:rPr/>
              <w:t>统筹专业人力资源的能力（三） (8.0分)</w:t>
            </w:r>
          </w:p>
        </w:tc>
        <w:tc>
          <w:tcPr>
            <w:tcW w:type="dxa" w:w="5076"/>
          </w:tcPr>
          <w:p>
            <w:pPr>
              <w:pStyle w:val="null3"/>
              <w:jc w:val="left"/>
            </w:pPr>
            <w:r>
              <w:rPr/>
              <w:t>投标人拟投入本项目专家或相关人员（含投标人本单位专家及外聘专家），同时达到以下条件的：①拥有学校美育相关项目经验的②职称为副高及以上，每提供一人得1分，本项最高得8分。 注：1、上述学校美育专家团队与商务部分中拟投入本项目的专职管理人员不能重合。 2、投标人本单位的专家需提供在投标人投标截止时间前三个月内任意一月在投标人单位缴纳社会保险的有效凭证复印件证明材料，及提供投标人本单位专家的毕业证、学位证、工作履历复印件，无提供则不得分。 3、外聘专家须提供所投入专家的毕业证、学位证、工作履历复印件，专家需提供聘用协议（聘用协议需有双方签字）或投标人支付专家劳务费证明或其它有效证明。 4、投标人需提供书面承诺函（格式自拟），承诺投入上述所提供的相关人员并加盖投标人公章，不提供承诺函或承诺内容不明确导致专家无法认定的不得分。 5、无提供或未按照要求提供的不得分。</w:t>
            </w:r>
          </w:p>
        </w:tc>
      </w:tr>
      <w:tr>
        <w:tc>
          <w:tcPr>
            <w:tcW w:type="dxa" w:w="922"/>
            <w:gridSpan w:val="2"/>
            <w:vMerge/>
          </w:tcPr>
          <w:p/>
        </w:tc>
        <w:tc>
          <w:tcPr>
            <w:tcW w:type="dxa" w:w="2307"/>
          </w:tcPr>
          <w:p>
            <w:pPr>
              <w:pStyle w:val="null3"/>
              <w:jc w:val="left"/>
            </w:pPr>
            <w:r>
              <w:rPr/>
              <w:t>创编节目质量保障措施方案  (6.0分)</w:t>
            </w:r>
            <w:r>
              <w:rPr/>
              <w:t>，（等次分值选择：</w:t>
            </w:r>
            <w:r>
              <w:rPr/>
              <w:t>0.0;</w:t>
            </w:r>
            <w:r>
              <w:rPr/>
              <w:t>2.0;</w:t>
            </w:r>
            <w:r>
              <w:rPr/>
              <w:t>4.0;</w:t>
            </w:r>
            <w:r>
              <w:rPr/>
              <w:t>6.0;</w:t>
            </w:r>
            <w:r>
              <w:rPr/>
              <w:t>）</w:t>
            </w:r>
          </w:p>
        </w:tc>
        <w:tc>
          <w:tcPr>
            <w:tcW w:type="dxa" w:w="5076"/>
          </w:tcPr>
          <w:p>
            <w:pPr>
              <w:pStyle w:val="null3"/>
              <w:jc w:val="left"/>
            </w:pPr>
            <w:r>
              <w:rPr/>
              <w:t>基于本项目的采购需求，对投标人提供创编节目质量保障措施方案（包括但不限于工作内容、工作标准、整体要求、性质和特点的响应情况等方面）进行评审：  1）创编节目质量保障措施方案目标非常明确，内容详细及可行性极高，有针对性，能结合采购需求内容提出完善的工作服务方案，对临时性、阶段性工作计划方案准备充分、详尽，得6分；  2）创编节目质量保障措施方案目标基本明确，内容较详细，具备一定可行性，结合采购需求内容提出工作服务方案基本完善的，对临时性、阶段性工作计划方案较全面的，得4分；   3）创编节目质量保障措施方案目标不太明确，内容基本符合，缺乏可行性，结合采购需求内容提出工作服务方案不完善的，对临时性、阶段性工作计划方案不全面的，得2分。  4）未提供或其它不得分。</w:t>
            </w:r>
          </w:p>
        </w:tc>
      </w:tr>
      <w:tr>
        <w:tc>
          <w:tcPr>
            <w:tcW w:type="dxa" w:w="922"/>
            <w:gridSpan w:val="2"/>
            <w:vMerge/>
          </w:tcPr>
          <w:p/>
        </w:tc>
        <w:tc>
          <w:tcPr>
            <w:tcW w:type="dxa" w:w="2307"/>
          </w:tcPr>
          <w:p>
            <w:pPr>
              <w:pStyle w:val="null3"/>
              <w:jc w:val="left"/>
            </w:pPr>
            <w:r>
              <w:rPr/>
              <w:t>投标人针对本项目实施提出的合理化建议 (5.0分)</w:t>
            </w:r>
            <w:r>
              <w:rPr/>
              <w:t>，（等次分值选择：</w:t>
            </w:r>
            <w:r>
              <w:rPr/>
              <w:t>0.0;</w:t>
            </w:r>
            <w:r>
              <w:rPr/>
              <w:t>1.0;</w:t>
            </w:r>
            <w:r>
              <w:rPr/>
              <w:t>3.0;</w:t>
            </w:r>
            <w:r>
              <w:rPr/>
              <w:t>5.0;</w:t>
            </w:r>
            <w:r>
              <w:rPr/>
              <w:t>）</w:t>
            </w:r>
          </w:p>
        </w:tc>
        <w:tc>
          <w:tcPr>
            <w:tcW w:type="dxa" w:w="5076"/>
          </w:tcPr>
          <w:p>
            <w:pPr>
              <w:pStyle w:val="null3"/>
              <w:jc w:val="left"/>
            </w:pPr>
            <w:r>
              <w:rPr/>
              <w:t>1、提出建议合理、可行性高，有利于活动实施，得5分； 2、提出建议比较合理，可行性较高，较有利于活动实施，得3分； 3、提出建议不够合理，可行性不足或欠缺，得1分。 4、无提供或其它不得分。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根据投标人自 2020年1月1日以来的同类项目业绩（中小学美育工作类）合同情况进行评审【以合同签订时间为准】：每提供一个同类项目经验得2分，最高得8分。  注：须同时附上合同关键页（含签订合同双方的单位名称、合同项目名称、含签订合同双方的落款盖章、签订日期页）扫描件，作为评审依据，无提供或提供不全或提供的证明材料不清晰明确评委无法辨认的，则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上述有效同类项目经验中获得客户的满意度评价：每提供一份客户盖章证明的同类项目优秀评价证明得1分，最高得5分。 注：须提供加盖用户单位公章或部门职能章的客户或业主评价表（如按分值满分为100分，则95分（含）以上或按级别评定，评价为A/优的，或含有“满意/优秀/好评”的评价内容均认定为优秀）</w:t>
            </w:r>
          </w:p>
        </w:tc>
      </w:tr>
      <w:tr>
        <w:tc>
          <w:tcPr>
            <w:tcW w:type="dxa" w:w="922"/>
            <w:gridSpan w:val="2"/>
            <w:vMerge/>
          </w:tcPr>
          <w:p/>
        </w:tc>
        <w:tc>
          <w:tcPr>
            <w:tcW w:type="dxa" w:w="2307"/>
          </w:tcPr>
          <w:p>
            <w:pPr>
              <w:pStyle w:val="null3"/>
              <w:jc w:val="left"/>
            </w:pPr>
            <w:r>
              <w:rPr/>
              <w:t>拟投入本项目的专职管理人员 (19.0分)</w:t>
            </w:r>
          </w:p>
        </w:tc>
        <w:tc>
          <w:tcPr>
            <w:tcW w:type="dxa" w:w="5076"/>
          </w:tcPr>
          <w:p>
            <w:pPr>
              <w:pStyle w:val="null3"/>
              <w:jc w:val="left"/>
            </w:pPr>
            <w:r>
              <w:rPr/>
              <w:t>1、投标人拟投入本项目总负责人（1人），同时达到以下条件的得4分：①艺术教育或艺术学类专业；②职称正高级；③具备3年以上学校美育工作经验；④本单位在职人员。 本小项最高得4分；不同时满足要求不得分。 2、投标人拟投入本项目执行人（除总负责人以外），同时达到以下条件的，每提供一人得3分：①艺术教育或艺术学类专业；②职称为副高或以上；③具备3年以上学校美育工作经验；④本单位在职人员。 本小项最高得15分；不同时满足要求不得分。 注： 1、投标人须提供拟投入本项目的专职管理的人员毕业证、学位证、职称证书、工作履历复印件，无提供则不得分； 2、本单位专家需提供在投标人投标截止时间前三个月内任意一月在投标人单位缴纳社会保险的有效凭证复印件证明材料，无提供则不得分。</w:t>
            </w:r>
          </w:p>
        </w:tc>
      </w:tr>
      <w:tr>
        <w:tc>
          <w:tcPr>
            <w:tcW w:type="dxa" w:w="922"/>
            <w:gridSpan w:val="2"/>
            <w:vMerge/>
          </w:tcPr>
          <w:p/>
        </w:tc>
        <w:tc>
          <w:tcPr>
            <w:tcW w:type="dxa" w:w="2307"/>
          </w:tcPr>
          <w:p>
            <w:pPr>
              <w:pStyle w:val="null3"/>
              <w:jc w:val="left"/>
            </w:pPr>
            <w:r>
              <w:rPr/>
              <w:t>创编团队人员 (8.0分)</w:t>
            </w:r>
          </w:p>
        </w:tc>
        <w:tc>
          <w:tcPr>
            <w:tcW w:type="dxa" w:w="5076"/>
          </w:tcPr>
          <w:p>
            <w:pPr>
              <w:pStyle w:val="null3"/>
              <w:jc w:val="left"/>
            </w:pPr>
            <w:r>
              <w:rPr/>
              <w:t>投标人拟投入本项目创编团队人员（除项目总负责人、项目专职管理人员以外）具有播音或编导等相关专业的正高级职称及本单位在职人员的，每提供1人得2分，本项最高得8分； 注： 1、投标人须提供拟投入本项目创编团队人员的毕业证、学位证、职称证书、工作履历复印件，无提供则不得分； 2、本单位专家需提供在投标人投标截止时间前三个月内任意一月在投标人单位缴纳社会保险的有效凭证复印件证明材料，无提供则不得分。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ind w:firstLine="480"/>
      </w:pPr>
    </w:p>
    <w:p>
      <w:pPr>
        <w:pStyle w:val="null3"/>
      </w:pPr>
      <w:r>
        <w:rPr/>
        <w:t>采购包2(中小学合唱团队提升及交流活动项目):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(12.0分)</w:t>
            </w:r>
            <w:r>
              <w:rPr/>
              <w:t>，（等次分值选择：</w:t>
            </w:r>
            <w:r>
              <w:rPr/>
              <w:t>0.0;</w:t>
            </w:r>
            <w:r>
              <w:rPr/>
              <w:t>3.0;</w:t>
            </w:r>
            <w:r>
              <w:rPr/>
              <w:t>6.0;</w:t>
            </w:r>
            <w:r>
              <w:rPr/>
              <w:t>9.0;</w:t>
            </w:r>
            <w:r>
              <w:rPr/>
              <w:t>12.0;</w:t>
            </w:r>
            <w:r>
              <w:rPr/>
              <w:t>）</w:t>
            </w:r>
          </w:p>
        </w:tc>
        <w:tc>
          <w:tcPr>
            <w:tcW w:type="dxa" w:w="5076"/>
          </w:tcPr>
          <w:p>
            <w:pPr>
              <w:pStyle w:val="null3"/>
              <w:jc w:val="left"/>
            </w:pPr>
            <w:r>
              <w:rPr/>
              <w:t>投标人针对本项目拟定的实施方案内容包括但不仅限于：服务形式、人员岗位职责配置及筹备方案、工作开展组织形式及流程、安全预案、应急预案。 1、项目实施方案内容完整，工作流程清晰；实施方案可行性高、效益大、提升措施内容详细具体、操作性强；筹备方案详细、具体、可行性高，得12分； 2、项目实施方案内容较完整，工作流程较清晰；实施方案可行性较高、效益较大、提升措施内容较详细具体、操作性较强；筹备方案较详细、具体、可行性较高，得9分；  3、项目实施方案内容基本完整，工作流程基本清晰；实施方案可行性一般、效益一般，提升措施内容描述简单、具有一定操作性；筹备方案可行性一般，得6分； 4、项目实施方案内容不够完整或有欠缺，工作流程不够清晰；实施方案可行性不高、效益较低；提升措施内容描述含糊、操作性不强；筹备方案可行性不足，得3分。 注：无提供不得分。</w:t>
            </w:r>
          </w:p>
        </w:tc>
      </w:tr>
      <w:tr>
        <w:tc>
          <w:tcPr>
            <w:tcW w:type="dxa" w:w="922"/>
            <w:gridSpan w:val="2"/>
            <w:vMerge/>
          </w:tcPr>
          <w:p/>
        </w:tc>
        <w:tc>
          <w:tcPr>
            <w:tcW w:type="dxa" w:w="2307"/>
          </w:tcPr>
          <w:p>
            <w:pPr>
              <w:pStyle w:val="null3"/>
              <w:jc w:val="left"/>
            </w:pPr>
            <w:r>
              <w:rPr/>
              <w:t>统筹专业人力资源的能力（一） (7.0分)</w:t>
            </w:r>
          </w:p>
        </w:tc>
        <w:tc>
          <w:tcPr>
            <w:tcW w:type="dxa" w:w="5076"/>
          </w:tcPr>
          <w:p>
            <w:pPr>
              <w:pStyle w:val="null3"/>
              <w:jc w:val="left"/>
            </w:pPr>
            <w:r>
              <w:rPr/>
              <w:t>投标人承诺投入具备3年以上学校美育工作经验且具有相应艺术项目专业教学资质的专业人员（含投标人本单位专家及外聘专家）数量情况进行评审： 1、投入的专家25名及以上，得7分； 2、投入的专家22名及以上，25名以下的，得5分； 3、投入的专家19名及以上，22名以下的，得3分； 4、投入的艺术教育或艺术学类专业人员16名及以上，19名以下的，得2分； 5、投入的专家16名以下的，得1分； 6、未提供的，得0分。 注： 1、上述学校美育专家团队与商务部分中拟投入本项目的专职管理人员不能重合。 2、投标人本单位的专家需提供在投标人投标截止时间前三个月内任意一月在投标人单位缴纳社会保险的有效凭证复印件证明材料，及提供投标人本单位专家的毕业证、学位证、工作履历复印件，无提供则不得分。 3、外聘专家须提供所投入专家的毕业证、学位证、工作履历复印件，专家需提供聘用协议（聘用协议需有双方签字）或投标人支付专家劳务费证明或其它有效证明。 4、投标人需提供书面承诺函（格式自拟），承诺投入上述所提供的相关人员并加盖投标人公章，不提供承诺函或承诺内容不明确导致专家无法认定的不得分。 5、无提供或未按照要求提供的不得分。</w:t>
            </w:r>
          </w:p>
        </w:tc>
      </w:tr>
      <w:tr>
        <w:tc>
          <w:tcPr>
            <w:tcW w:type="dxa" w:w="922"/>
            <w:gridSpan w:val="2"/>
            <w:vMerge/>
          </w:tcPr>
          <w:p/>
        </w:tc>
        <w:tc>
          <w:tcPr>
            <w:tcW w:type="dxa" w:w="2307"/>
          </w:tcPr>
          <w:p>
            <w:pPr>
              <w:pStyle w:val="null3"/>
              <w:jc w:val="left"/>
            </w:pPr>
            <w:r>
              <w:rPr/>
              <w:t>统筹专业人力资源的能力（二） (7.0分)</w:t>
            </w:r>
          </w:p>
        </w:tc>
        <w:tc>
          <w:tcPr>
            <w:tcW w:type="dxa" w:w="5076"/>
          </w:tcPr>
          <w:p>
            <w:pPr>
              <w:pStyle w:val="null3"/>
              <w:jc w:val="left"/>
            </w:pPr>
            <w:r>
              <w:rPr/>
              <w:t>投标人承诺投入具备3年以上学校美育工作经验的艺术教育或艺术学类专业的本单位专职专家： 1、投入的投标人本单位专家15名及以上的，得7分； 2、投入的投标人本单位专家12名及以上，15名以下的，得5分； 3、投入的投标人本单位专家8名及以上，12名以下的，得3分； 4、投入投标人本单位专家达8名以下的，得1分。 5、未提供的，得0分。 注： 1、上述学校美育专家团队与商务部分中拟投入本项目的专职管理人员不能重合。 2、投标人须提供投标人本单位专家的毕业证、学位证、工作履历复印件及在投标人投标截止时间前三个月内任意一月在投标人单位缴纳社会保险的有效凭证复印件证明材料，无提供则不得分。 3、投标人需提供书面承诺函（格式自拟），承诺投入上述所提供的相关人员并加盖投标人公章，不提供承诺函或承诺内容不明确导致专家无法认定的不得分。 4、无提供或未按照要求提供的不得分。</w:t>
            </w:r>
          </w:p>
        </w:tc>
      </w:tr>
      <w:tr>
        <w:tc>
          <w:tcPr>
            <w:tcW w:type="dxa" w:w="922"/>
            <w:gridSpan w:val="2"/>
            <w:vMerge/>
          </w:tcPr>
          <w:p/>
        </w:tc>
        <w:tc>
          <w:tcPr>
            <w:tcW w:type="dxa" w:w="2307"/>
          </w:tcPr>
          <w:p>
            <w:pPr>
              <w:pStyle w:val="null3"/>
              <w:jc w:val="left"/>
            </w:pPr>
            <w:r>
              <w:rPr/>
              <w:t>统筹专业人力资源的能力（三） (8.0分)</w:t>
            </w:r>
          </w:p>
        </w:tc>
        <w:tc>
          <w:tcPr>
            <w:tcW w:type="dxa" w:w="5076"/>
          </w:tcPr>
          <w:p>
            <w:pPr>
              <w:pStyle w:val="null3"/>
              <w:jc w:val="left"/>
            </w:pPr>
            <w:r>
              <w:rPr/>
              <w:t>投标人拟投入本项目专家或相关人员（含投标人本单位专家及外聘专家），同时达到以下条件的：①拥有学校美育相关项目经验的②职称为副高及以上，每提供一人得1分，本项最高得8分。 注：1、上述学校美育专家团队与商务部分中拟投入本项目的专职管理人员不能重合。 2、投标人本单位的专家需提供在投标人投标截止时间前三个月内任意一月在投标人单位缴纳社会保险的有效凭证复印件证明材料，及提供投标人本单位专家的毕业证、学位证、工作履历复印件，无提供则不得分。 3、外聘专家须提供所投入专家的毕业证、学位证、工作履历复印件，专家需提供聘用协议（聘用协议需有双方签字）或投标人支付专家劳务费证明或其它有效证明。 4、投标人需提供书面承诺函（格式自拟），承诺投入上述所提供的相关人员并加盖投标人公章，不提供承诺函或承诺内容不明确导致专家无法认定的不得分。 5、无提供或未按照要求提供的不得分。</w:t>
            </w:r>
          </w:p>
        </w:tc>
      </w:tr>
      <w:tr>
        <w:tc>
          <w:tcPr>
            <w:tcW w:type="dxa" w:w="922"/>
            <w:gridSpan w:val="2"/>
            <w:vMerge/>
          </w:tcPr>
          <w:p/>
        </w:tc>
        <w:tc>
          <w:tcPr>
            <w:tcW w:type="dxa" w:w="2307"/>
          </w:tcPr>
          <w:p>
            <w:pPr>
              <w:pStyle w:val="null3"/>
              <w:jc w:val="left"/>
            </w:pPr>
            <w:r>
              <w:rPr/>
              <w:t>创编节目质量保障措施方案  (6.0分)</w:t>
            </w:r>
            <w:r>
              <w:rPr/>
              <w:t>，（等次分值选择：</w:t>
            </w:r>
            <w:r>
              <w:rPr/>
              <w:t>0.0;</w:t>
            </w:r>
            <w:r>
              <w:rPr/>
              <w:t>2.0;</w:t>
            </w:r>
            <w:r>
              <w:rPr/>
              <w:t>4.0;</w:t>
            </w:r>
            <w:r>
              <w:rPr/>
              <w:t>6.0;</w:t>
            </w:r>
            <w:r>
              <w:rPr/>
              <w:t>）</w:t>
            </w:r>
          </w:p>
        </w:tc>
        <w:tc>
          <w:tcPr>
            <w:tcW w:type="dxa" w:w="5076"/>
          </w:tcPr>
          <w:p>
            <w:pPr>
              <w:pStyle w:val="null3"/>
              <w:jc w:val="left"/>
            </w:pPr>
            <w:r>
              <w:rPr/>
              <w:t>基于本项目的采购需求，对投标人提供创编节目质量保障措施方案（包括但不限于工作内容、工作标准、整体要求、性质和特点的响应情况等方面）进行评审：  1）创编节目质量保障措施方案目标非常明确，内容详细及可行性极高，有针对性，能结合采购需求内容提出完善的工作服务方案，对临时性、阶段性工作计划方案准备充分、详尽，得6分；  2）创编节目质量保障措施方案目标基本明确，内容较详细，具备一定可行性，结合采购需求内容提出工作服务方案基本完善的，对临时性、阶段性工作计划方案较全面的，得4分；   3）创编节目质量保障措施方案目标不太明确，内容基本符合，缺乏可行性，结合采购需求内容提出工作服务方案不完善的，对临时性、阶段性工作计划方案不全面的，得2分。  4）未提供或其它不得分。</w:t>
            </w:r>
          </w:p>
        </w:tc>
      </w:tr>
      <w:tr>
        <w:tc>
          <w:tcPr>
            <w:tcW w:type="dxa" w:w="922"/>
            <w:gridSpan w:val="2"/>
            <w:vMerge/>
          </w:tcPr>
          <w:p/>
        </w:tc>
        <w:tc>
          <w:tcPr>
            <w:tcW w:type="dxa" w:w="2307"/>
          </w:tcPr>
          <w:p>
            <w:pPr>
              <w:pStyle w:val="null3"/>
              <w:jc w:val="left"/>
            </w:pPr>
            <w:r>
              <w:rPr/>
              <w:t>投标人针对本项目实施提出的合理化建议 (5.0分)</w:t>
            </w:r>
            <w:r>
              <w:rPr/>
              <w:t>，（等次分值选择：</w:t>
            </w:r>
            <w:r>
              <w:rPr/>
              <w:t>0.0;</w:t>
            </w:r>
            <w:r>
              <w:rPr/>
              <w:t>1.0;</w:t>
            </w:r>
            <w:r>
              <w:rPr/>
              <w:t>3.0;</w:t>
            </w:r>
            <w:r>
              <w:rPr/>
              <w:t>5.0;</w:t>
            </w:r>
            <w:r>
              <w:rPr/>
              <w:t>）</w:t>
            </w:r>
          </w:p>
        </w:tc>
        <w:tc>
          <w:tcPr>
            <w:tcW w:type="dxa" w:w="5076"/>
          </w:tcPr>
          <w:p>
            <w:pPr>
              <w:pStyle w:val="null3"/>
              <w:jc w:val="left"/>
            </w:pPr>
            <w:r>
              <w:rPr/>
              <w:t>1、提出建议合理、可行性高，有利于活动实施，得5分； 2、提出建议比较合理，可行性较高，较有利于活动实施，得3分； 3、提出建议不够合理，可行性不足或欠缺，得1分。 4、无提供或其它不得分。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根据投标人自 2020年1月1日以来的同类项目业绩（中小学美育工作类）合同情况进行评审【以合同签订时间为准】：每提供一个同类项目经验得2分，最高得8分。  注：须同时附上合同关键页（含签订合同双方的单位名称、合同项目名称、含签订合同双方的落款盖章、签订日期页）扫描件，作为评审依据，无提供或提供不全或提供的证明材料不清晰明确评委无法辨认的，则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上述有效同类项目经验中获得客户的满意度评价：每提供一份客户盖章证明的同类项目优秀评价证明得1分，最高得5分。 注：须提供加盖用户单位公章或部门职能章的客户或业主评价表（如按分值满分为100分，则95分（含）以上或按级别评定，评价为A/优的，或含有“满意/优秀/好评”的评价内容均认定为优秀）</w:t>
            </w:r>
          </w:p>
        </w:tc>
      </w:tr>
      <w:tr>
        <w:tc>
          <w:tcPr>
            <w:tcW w:type="dxa" w:w="922"/>
            <w:gridSpan w:val="2"/>
            <w:vMerge/>
          </w:tcPr>
          <w:p/>
        </w:tc>
        <w:tc>
          <w:tcPr>
            <w:tcW w:type="dxa" w:w="2307"/>
          </w:tcPr>
          <w:p>
            <w:pPr>
              <w:pStyle w:val="null3"/>
              <w:jc w:val="left"/>
            </w:pPr>
            <w:r>
              <w:rPr/>
              <w:t>拟投入本项目的专职管理人员 (19.0分)</w:t>
            </w:r>
          </w:p>
        </w:tc>
        <w:tc>
          <w:tcPr>
            <w:tcW w:type="dxa" w:w="5076"/>
          </w:tcPr>
          <w:p>
            <w:pPr>
              <w:pStyle w:val="null3"/>
              <w:jc w:val="left"/>
            </w:pPr>
            <w:r>
              <w:rPr/>
              <w:t>1、投标人拟投入本项目总负责人（1人），同时达到以下条件的得4分：①艺术教育或艺术学类专业；②职称正高级；③具备3年以上学校美育工作经验；④本单位在职人员。 本小项最高得4分；不同时满足要求不得分。 2、投标人拟投入本项目执行人（除总负责人以外），同时达到以下条件的，每提供一人得3分：①艺术教育或艺术学类专业；②职称为副高或以上；③具备3年以上学校美育工作经验；④本单位在职人员。 本小项最高得15分；不同时满足要求不得分。 注： 1、投标人须提供拟投入本项目的专职管理的人员毕业证、学位证、职称证书、工作履历复印件，无提供则不得分； 2、本单位专家需提供在投标人投标截止时间前三个月内任意一月在投标人单位缴纳社会保险的有效凭证复印件证明材料，无提供则不得分。</w:t>
            </w:r>
          </w:p>
        </w:tc>
      </w:tr>
      <w:tr>
        <w:tc>
          <w:tcPr>
            <w:tcW w:type="dxa" w:w="922"/>
            <w:gridSpan w:val="2"/>
            <w:vMerge/>
          </w:tcPr>
          <w:p/>
        </w:tc>
        <w:tc>
          <w:tcPr>
            <w:tcW w:type="dxa" w:w="2307"/>
          </w:tcPr>
          <w:p>
            <w:pPr>
              <w:pStyle w:val="null3"/>
              <w:jc w:val="left"/>
            </w:pPr>
            <w:r>
              <w:rPr/>
              <w:t>创编团队人员  (8.0分)</w:t>
            </w:r>
          </w:p>
        </w:tc>
        <w:tc>
          <w:tcPr>
            <w:tcW w:type="dxa" w:w="5076"/>
          </w:tcPr>
          <w:p>
            <w:pPr>
              <w:pStyle w:val="null3"/>
              <w:jc w:val="left"/>
            </w:pPr>
            <w:r>
              <w:rPr/>
              <w:t>投标人拟投入本项目创编团队人员（除项目总负责人、项目专职管理人员以外）具有作曲或指挥等相关专业的正高级职称及本单位在职人员的，每提供1人得2分，本项最高得8分； 注： 1、投标人须提供拟投入本项目创编团队人员的毕业证、学位证、职称证书、工作履历复印件，无提供则不得分； 2、本单位专家需提供在投标人投标截止时间前三个月内任意一月在投标人单位缴纳社会保险的有效凭证复印件证明材料，无提供则不得分。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ind w:firstLine="480"/>
      </w:pPr>
    </w:p>
    <w:p>
      <w:pPr>
        <w:pStyle w:val="null3"/>
      </w:pPr>
      <w:r>
        <w:rPr/>
        <w:t>采购包3(中小学交响乐团队提升及交流项目):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(12.0分)</w:t>
            </w:r>
            <w:r>
              <w:rPr/>
              <w:t>，（等次分值选择：</w:t>
            </w:r>
            <w:r>
              <w:rPr/>
              <w:t>0.0;</w:t>
            </w:r>
            <w:r>
              <w:rPr/>
              <w:t>3.0;</w:t>
            </w:r>
            <w:r>
              <w:rPr/>
              <w:t>6.0;</w:t>
            </w:r>
            <w:r>
              <w:rPr/>
              <w:t>9.0;</w:t>
            </w:r>
            <w:r>
              <w:rPr/>
              <w:t>12.0;</w:t>
            </w:r>
            <w:r>
              <w:rPr/>
              <w:t>）</w:t>
            </w:r>
          </w:p>
        </w:tc>
        <w:tc>
          <w:tcPr>
            <w:tcW w:type="dxa" w:w="5076"/>
          </w:tcPr>
          <w:p>
            <w:pPr>
              <w:pStyle w:val="null3"/>
              <w:jc w:val="left"/>
            </w:pPr>
            <w:r>
              <w:rPr/>
              <w:t>投标人针对本项目拟定的实施方案内容包括但不仅限于：服务形式、人员岗位职责配置及筹备方案、工作开展组织形式及流程、安全预案、应急预案。 1、项目实施方案内容完整，工作流程清晰；实施方案可行性高、效益大、提升措施内容详细具体、操作性强；筹备方案详细、具体、可行性高，得12分； 2、项目实施方案内容较完整，工作流程较清晰；实施方案可行性较高、效益较大、提升措施内容较详细具体、操作性较强；筹备方案较详细、具体、可行性较高，得9分；  3、项目实施方案内容基本完整，工作流程基本清晰；实施方案可行性一般、效益一般，提升措施内容描述简单、具有一定操作性；筹备方案可行性一般，得6分； 4、项目实施方案内容不够完整或有欠缺，工作流程不够清晰；实施方案可行性不高、效益较低；提升措施内容描述含糊、操作性不强；筹备方案可行性不足，得3分。 注：无提供不得分。</w:t>
            </w:r>
          </w:p>
        </w:tc>
      </w:tr>
      <w:tr>
        <w:tc>
          <w:tcPr>
            <w:tcW w:type="dxa" w:w="922"/>
            <w:gridSpan w:val="2"/>
            <w:vMerge/>
          </w:tcPr>
          <w:p/>
        </w:tc>
        <w:tc>
          <w:tcPr>
            <w:tcW w:type="dxa" w:w="2307"/>
          </w:tcPr>
          <w:p>
            <w:pPr>
              <w:pStyle w:val="null3"/>
              <w:jc w:val="left"/>
            </w:pPr>
            <w:r>
              <w:rPr/>
              <w:t>统筹专业人力资源的能力（一） (7.0分)</w:t>
            </w:r>
          </w:p>
        </w:tc>
        <w:tc>
          <w:tcPr>
            <w:tcW w:type="dxa" w:w="5076"/>
          </w:tcPr>
          <w:p>
            <w:pPr>
              <w:pStyle w:val="null3"/>
              <w:jc w:val="left"/>
            </w:pPr>
            <w:r>
              <w:rPr/>
              <w:t>投标人承诺投入具备3年以上学校美育工作经验且具有相应艺术项目专业教学资质的专业人员（含投标人本单位专家及外聘专家）数量情况进行评审： 1、投入的专家25名及以上，得7分； 2、投入的专家22名及以上，25名以下的，得5分； 3、投入的专家19名及以上，22名以下的，得3分； 4、投入的艺术教育或艺术学类专业人员16名及以上，19名以下的，得2分； 5、投入的专家16名以下的，得1分； 6、未提供的，得0分。 注： 1、上述学校美育专家团队与商务部分中拟投入本项目的专职管理人员不能重合。 2、投标人本单位的专家需提供在投标人投标截止时间前三个月内任意一月在投标人单位缴纳社会保险的有效凭证复印件证明材料，及提供投标人本单位专家的毕业证、学位证、工作履历复印件，无提供则不得分。 3、外聘专家须提供所投入专家的毕业证、学位证、工作履历复印件，专家需提供聘用协议（聘用协议需有双方签字）或投标人支付专家劳务费证明或其它有效证明。 4、投标人需提供书面承诺函（格式自拟），承诺投入上述所提供的相关人员并加盖投标人公章，不提供承诺函或承诺内容不明确导致专家无法认定的不得分。 5、无提供或未按照要求提供的不得分。</w:t>
            </w:r>
          </w:p>
        </w:tc>
      </w:tr>
      <w:tr>
        <w:tc>
          <w:tcPr>
            <w:tcW w:type="dxa" w:w="922"/>
            <w:gridSpan w:val="2"/>
            <w:vMerge/>
          </w:tcPr>
          <w:p/>
        </w:tc>
        <w:tc>
          <w:tcPr>
            <w:tcW w:type="dxa" w:w="2307"/>
          </w:tcPr>
          <w:p>
            <w:pPr>
              <w:pStyle w:val="null3"/>
              <w:jc w:val="left"/>
            </w:pPr>
            <w:r>
              <w:rPr/>
              <w:t>统筹专业人力资源的能力（二） (7.0分)</w:t>
            </w:r>
          </w:p>
        </w:tc>
        <w:tc>
          <w:tcPr>
            <w:tcW w:type="dxa" w:w="5076"/>
          </w:tcPr>
          <w:p>
            <w:pPr>
              <w:pStyle w:val="null3"/>
              <w:jc w:val="left"/>
            </w:pPr>
            <w:r>
              <w:rPr/>
              <w:t>投标人承诺投入具备3年以上学校美育工作经验的艺术教育或艺术学类专业的本单位专职专家： 1、投入的投标人本单位专家15名及以上的，得7分； 2、投入的投标人本单位专家12名及以上，15名以下的，得5分； 3、投入的投标人本单位专家8名及以上，12名以下的，得3分； 4、投入投标人本单位专家达8名以下的，得1分。 5、未提供的，得0分。 注： 1、上述学校美育专家团队与商务部分中拟投入本项目的专职管理人员不能重合。 2、投标人须提供投标人本单位专家的毕业证、学位证、工作履历复印件及在投标人投标截止时间前三个月内任意一月在投标人单位缴纳社会保险的有效凭证复印件证明材料，无提供则不得分。 3、投标人需提供书面承诺函（格式自拟），承诺投入上述所提供的相关人员并加盖投标人公章，不提供承诺函或承诺内容不明确导致专家无法认定的不得分。 4、无提供或未按照要求提供的不得分。</w:t>
            </w:r>
          </w:p>
        </w:tc>
      </w:tr>
      <w:tr>
        <w:tc>
          <w:tcPr>
            <w:tcW w:type="dxa" w:w="922"/>
            <w:gridSpan w:val="2"/>
            <w:vMerge/>
          </w:tcPr>
          <w:p/>
        </w:tc>
        <w:tc>
          <w:tcPr>
            <w:tcW w:type="dxa" w:w="2307"/>
          </w:tcPr>
          <w:p>
            <w:pPr>
              <w:pStyle w:val="null3"/>
              <w:jc w:val="left"/>
            </w:pPr>
            <w:r>
              <w:rPr/>
              <w:t>统筹专业人力资源的能力（三） (8.0分)</w:t>
            </w:r>
          </w:p>
        </w:tc>
        <w:tc>
          <w:tcPr>
            <w:tcW w:type="dxa" w:w="5076"/>
          </w:tcPr>
          <w:p>
            <w:pPr>
              <w:pStyle w:val="null3"/>
              <w:jc w:val="left"/>
            </w:pPr>
            <w:r>
              <w:rPr/>
              <w:t>投标人拟投入本项目专家或相关人员（含投标人本单位专家及外聘专家），同时达到以下条件的：①拥有学校美育相关项目经验的②职称为副高及以上，每提供一人得1分，本项最高得8分。 注：1、上述学校美育专家团队与商务部分中拟投入本项目的专职管理人员不能重合。 2、投标人本单位的专家需提供在投标人投标截止时间前三个月内任意一月在投标人单位缴纳社会保险的有效凭证复印件证明材料，及提供投标人本单位专家的毕业证、学位证、工作履历复印件，无提供则不得分。 3、外聘专家须提供所投入专家的毕业证、学位证、工作履历复印件，专家需提供聘用协议（聘用协议需有双方签字）或投标人支付专家劳务费证明或其它有效证明。 4、投标人需提供书面承诺函（格式自拟），承诺投入上述所提供的相关人员并加盖投标人公章，不提供承诺函或承诺内容不明确导致专家无法认定的不得分。 5、无提供或未按照要求提供的不得分。</w:t>
            </w:r>
          </w:p>
        </w:tc>
      </w:tr>
      <w:tr>
        <w:tc>
          <w:tcPr>
            <w:tcW w:type="dxa" w:w="922"/>
            <w:gridSpan w:val="2"/>
            <w:vMerge/>
          </w:tcPr>
          <w:p/>
        </w:tc>
        <w:tc>
          <w:tcPr>
            <w:tcW w:type="dxa" w:w="2307"/>
          </w:tcPr>
          <w:p>
            <w:pPr>
              <w:pStyle w:val="null3"/>
              <w:jc w:val="left"/>
            </w:pPr>
            <w:r>
              <w:rPr/>
              <w:t>创编节目质量保障措施方案  (6.0分)</w:t>
            </w:r>
            <w:r>
              <w:rPr/>
              <w:t>，（等次分值选择：</w:t>
            </w:r>
            <w:r>
              <w:rPr/>
              <w:t>0.0;</w:t>
            </w:r>
            <w:r>
              <w:rPr/>
              <w:t>2.0;</w:t>
            </w:r>
            <w:r>
              <w:rPr/>
              <w:t>4.0;</w:t>
            </w:r>
            <w:r>
              <w:rPr/>
              <w:t>6.0;</w:t>
            </w:r>
            <w:r>
              <w:rPr/>
              <w:t>）</w:t>
            </w:r>
          </w:p>
        </w:tc>
        <w:tc>
          <w:tcPr>
            <w:tcW w:type="dxa" w:w="5076"/>
          </w:tcPr>
          <w:p>
            <w:pPr>
              <w:pStyle w:val="null3"/>
              <w:jc w:val="left"/>
            </w:pPr>
            <w:r>
              <w:rPr/>
              <w:t>基于本项目的采购需求，对投标人提供创编节目质量保障措施方案（包括但不限于工作内容、工作标准、整体要求、性质和特点的响应情况等方面）进行评审：  1）创编节目质量保障措施方案目标非常明确，内容详细及可行性极高，有针对性，能结合采购需求内容提出完善的工作服务方案，对临时性、阶段性工作计划方案准备充分、详尽，得6分；  2）创编节目质量保障措施方案目标基本明确，内容较详细，具备一定可行性，结合采购需求内容提出工作服务方案基本完善的，对临时性、阶段性工作计划方案较全面的，得4分；   3）创编节目质量保障措施方案目标不太明确，内容基本符合，缺乏可行性，结合采购需求内容提出工作服务方案不完善的，对临时性、阶段性工作计划方案不全面的，得2分。  4）未提供或其它不得分。</w:t>
            </w:r>
          </w:p>
        </w:tc>
      </w:tr>
      <w:tr>
        <w:tc>
          <w:tcPr>
            <w:tcW w:type="dxa" w:w="922"/>
            <w:gridSpan w:val="2"/>
            <w:vMerge/>
          </w:tcPr>
          <w:p/>
        </w:tc>
        <w:tc>
          <w:tcPr>
            <w:tcW w:type="dxa" w:w="2307"/>
          </w:tcPr>
          <w:p>
            <w:pPr>
              <w:pStyle w:val="null3"/>
              <w:jc w:val="left"/>
            </w:pPr>
            <w:r>
              <w:rPr/>
              <w:t>投标人针对本项目实施提出的合理化建议 (5.0分)</w:t>
            </w:r>
            <w:r>
              <w:rPr/>
              <w:t>，（等次分值选择：</w:t>
            </w:r>
            <w:r>
              <w:rPr/>
              <w:t>0.0;</w:t>
            </w:r>
            <w:r>
              <w:rPr/>
              <w:t>1.0;</w:t>
            </w:r>
            <w:r>
              <w:rPr/>
              <w:t>3.0;</w:t>
            </w:r>
            <w:r>
              <w:rPr/>
              <w:t>5.0;</w:t>
            </w:r>
            <w:r>
              <w:rPr/>
              <w:t>）</w:t>
            </w:r>
          </w:p>
        </w:tc>
        <w:tc>
          <w:tcPr>
            <w:tcW w:type="dxa" w:w="5076"/>
          </w:tcPr>
          <w:p>
            <w:pPr>
              <w:pStyle w:val="null3"/>
              <w:jc w:val="left"/>
            </w:pPr>
            <w:r>
              <w:rPr/>
              <w:t>1、提出建议合理、可行性高，有利于活动实施，得5分； 2、提出建议比较合理，可行性较高，较有利于活动实施，得3分； 3、提出建议不够合理，可行性不足或欠缺，得1分。 4、无提供或其它不得分。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根据投标人自 2020年1月1日以来的同类项目业绩（中小学美育工作类）合同情况进行评审【以合同签订时间为准】： 每提供一个同类项目经验得2分，最高得8分。  注：须同时附上合同关键页（含签订合同双方的单位名称、合同项目名称、含签订合同双方的落款盖章、签订日期页）扫描件，作为评审依据，无提供或提供不全或提供的证明材料不清晰明确评委无法辨认的，则不得分。</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上述有效同类项目经验中获得客户的满意度评价：每提供一份客户盖章证明的同类项目优秀评价证明得1分，最高得5分。 注：须提供加盖用户单位公章或部门职能章的客户或业主评价表（如按分值满分为100分，则95分（含）以上或按级别评定，评价为A/优的，或含有“满意/优秀/好评”的评价内容均认定为优秀）</w:t>
            </w:r>
          </w:p>
        </w:tc>
      </w:tr>
      <w:tr>
        <w:tc>
          <w:tcPr>
            <w:tcW w:type="dxa" w:w="922"/>
            <w:gridSpan w:val="2"/>
            <w:vMerge/>
          </w:tcPr>
          <w:p/>
        </w:tc>
        <w:tc>
          <w:tcPr>
            <w:tcW w:type="dxa" w:w="2307"/>
          </w:tcPr>
          <w:p>
            <w:pPr>
              <w:pStyle w:val="null3"/>
              <w:jc w:val="left"/>
            </w:pPr>
            <w:r>
              <w:rPr/>
              <w:t>拟投入本项目的专职管理人员 (19.0分)</w:t>
            </w:r>
          </w:p>
        </w:tc>
        <w:tc>
          <w:tcPr>
            <w:tcW w:type="dxa" w:w="5076"/>
          </w:tcPr>
          <w:p>
            <w:pPr>
              <w:pStyle w:val="null3"/>
              <w:jc w:val="left"/>
            </w:pPr>
            <w:r>
              <w:rPr/>
              <w:t>1、投标人拟投入本项目总负责人（1人），同时达到以下条件的得4分：①艺术教育或艺术学类专业；②职称正高级；③具备3年以上学校美育工作经验；④本单位在职人员。 本小项最高得4分；不同时满足要求不得分。 2、投标人拟投入本项目执行人（除总负责人以外），同时达到以下条件的，每提供一人得3分：①艺术教育或艺术学类专业；②职称为副高或以上；③具备3年以上学校美育工作经验；④本单位在职人员。 本小项最高得15分；不同时满足要求不得分。 注： 1、投标人须提供拟投入本项目的专职管理的人员毕业证、学位证、职称证书、工作履历复印件，无提供则不得分； 2、本单位专家需提供在投标人投标截止时间前三个月内任意一月在投标人单位缴纳社会保险的有效凭证复印件证明材料，无提供则不得分。</w:t>
            </w:r>
          </w:p>
        </w:tc>
      </w:tr>
      <w:tr>
        <w:tc>
          <w:tcPr>
            <w:tcW w:type="dxa" w:w="922"/>
            <w:gridSpan w:val="2"/>
            <w:vMerge/>
          </w:tcPr>
          <w:p/>
        </w:tc>
        <w:tc>
          <w:tcPr>
            <w:tcW w:type="dxa" w:w="2307"/>
          </w:tcPr>
          <w:p>
            <w:pPr>
              <w:pStyle w:val="null3"/>
              <w:jc w:val="left"/>
            </w:pPr>
            <w:r>
              <w:rPr/>
              <w:t>创编团队人员 (8.0分)</w:t>
            </w:r>
          </w:p>
        </w:tc>
        <w:tc>
          <w:tcPr>
            <w:tcW w:type="dxa" w:w="5076"/>
          </w:tcPr>
          <w:p>
            <w:pPr>
              <w:pStyle w:val="null3"/>
              <w:jc w:val="left"/>
            </w:pPr>
            <w:r>
              <w:rPr/>
              <w:t>投标人拟投入本项目创编团队人员（除项目总负责人、项目专职管理人员以外）具有作曲或指挥等相关专业的正高级职称及本单位在职人员的，每提供1人得2分，本项最高得8分； 注： 1、投标人须提供拟投入本项目创编团队人员的毕业证、学位证、职称证书、工作履历复印件，无提供则不得分； 2、本单位专家需提供在投标人投标截止时间前三个月内任意一月在投标人单位缴纳社会保险的有效凭证复印件证明材料，无提供则不得分。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p>
    <w:p>
      <w:pPr>
        <w:pStyle w:val="null3"/>
      </w:pPr>
      <w:r>
        <w:rPr/>
        <w:t>采购包2：</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p>
    <w:p>
      <w:pPr>
        <w:pStyle w:val="null3"/>
      </w:pPr>
      <w:r>
        <w:rPr/>
        <w:t>采购包3：</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t xml:space="preserve"> </w:t>
      </w:r>
    </w:p>
    <w:p>
      <w:pPr>
        <w:pStyle w:val="null3"/>
        <w:ind w:firstLine="480"/>
        <w:jc w:val="center"/>
      </w:pPr>
      <w:r>
        <w:rPr>
          <w:b/>
          <w:sz w:val="48"/>
        </w:rPr>
        <w:t>广东省政府采购</w:t>
      </w:r>
    </w:p>
    <w:p>
      <w:pPr>
        <w:pStyle w:val="null3"/>
        <w:ind w:firstLine="480"/>
        <w:jc w:val="both"/>
      </w:pPr>
      <w:r>
        <w:rPr>
          <w:sz w:val="21"/>
        </w:rPr>
        <w:t xml:space="preserve"> </w:t>
      </w:r>
    </w:p>
    <w:p>
      <w:pPr>
        <w:pStyle w:val="null3"/>
        <w:ind w:firstLine="480"/>
        <w:jc w:val="center"/>
      </w:pPr>
      <w:r>
        <w:rPr>
          <w:b/>
          <w:sz w:val="48"/>
        </w:rPr>
        <w:t>合　同　书</w:t>
      </w:r>
    </w:p>
    <w:p>
      <w:pPr>
        <w:pStyle w:val="null3"/>
        <w:ind w:firstLine="480"/>
        <w:jc w:val="center"/>
      </w:pPr>
      <w:r>
        <w:rPr>
          <w:sz w:val="36"/>
        </w:rPr>
        <w:t>（</w:t>
      </w:r>
      <w:r>
        <w:rPr>
          <w:sz w:val="36"/>
        </w:rPr>
        <w:t>适用于本项目所有子包</w:t>
      </w:r>
      <w:r>
        <w:rPr>
          <w:sz w:val="36"/>
        </w:rPr>
        <w:t>）</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r>
        <w:rPr>
          <w:sz w:val="21"/>
        </w:rPr>
        <w:t xml:space="preserve"> </w:t>
      </w:r>
    </w:p>
    <w:p>
      <w:pPr>
        <w:pStyle w:val="null3"/>
        <w:ind w:firstLine="480"/>
        <w:jc w:val="center"/>
      </w:pPr>
      <w:r>
        <w:rPr>
          <w:sz w:val="28"/>
        </w:rPr>
        <w:t>采购计划编号：</w:t>
      </w:r>
      <w:r>
        <w:rPr>
          <w:sz w:val="21"/>
          <w:u w:val="single"/>
        </w:rPr>
        <w:t xml:space="preserve">                        </w:t>
      </w:r>
    </w:p>
    <w:p>
      <w:pPr>
        <w:pStyle w:val="null3"/>
        <w:ind w:firstLine="480"/>
        <w:jc w:val="center"/>
      </w:pPr>
      <w:r>
        <w:rPr>
          <w:sz w:val="28"/>
        </w:rPr>
        <w:t>项目编号：</w:t>
      </w:r>
      <w:r>
        <w:rPr>
          <w:sz w:val="21"/>
          <w:u w:val="single"/>
        </w:rPr>
        <w:t xml:space="preserve">                             </w:t>
      </w:r>
    </w:p>
    <w:p>
      <w:pPr>
        <w:pStyle w:val="null3"/>
        <w:ind w:firstLine="480"/>
        <w:jc w:val="center"/>
      </w:pPr>
      <w:r>
        <w:rPr>
          <w:sz w:val="28"/>
        </w:rPr>
        <w:t>项目名称：</w:t>
      </w:r>
      <w:r>
        <w:rPr>
          <w:sz w:val="21"/>
          <w:u w:val="single"/>
        </w:rPr>
        <w:t xml:space="preserve">                             </w:t>
      </w:r>
    </w:p>
    <w:p>
      <w:pPr>
        <w:pStyle w:val="null3"/>
        <w:ind w:firstLine="480"/>
        <w:jc w:val="both"/>
      </w:pPr>
      <w:r>
        <w:rPr>
          <w:sz w:val="21"/>
        </w:rPr>
        <w:t xml:space="preserve">                                  </w:t>
      </w:r>
      <w:r>
        <w:rPr>
          <w:sz w:val="28"/>
        </w:rPr>
        <w:t>子包名称：</w:t>
      </w:r>
      <w:r>
        <w:rPr>
          <w:sz w:val="21"/>
          <w:u w:val="single"/>
        </w:rPr>
        <w:t xml:space="preserve">                      </w:t>
      </w: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p>
    <w:p>
      <w:pPr>
        <w:pStyle w:val="null3"/>
        <w:ind w:firstLine="480"/>
        <w:jc w:val="both"/>
      </w:pPr>
    </w:p>
    <w:p>
      <w:pPr>
        <w:pStyle w:val="null3"/>
      </w:pPr>
    </w:p>
    <w:p>
      <w:pPr>
        <w:pStyle w:val="null3"/>
        <w:ind w:firstLine="480"/>
        <w:jc w:val="both"/>
      </w:pPr>
    </w:p>
    <w:p>
      <w:pPr>
        <w:pStyle w:val="null3"/>
        <w:ind w:firstLine="480"/>
        <w:jc w:val="both"/>
      </w:pPr>
      <w:r>
        <w:rPr>
          <w:sz w:val="24"/>
        </w:rPr>
        <w:t>甲方</w:t>
      </w:r>
      <w:r>
        <w:rPr>
          <w:sz w:val="24"/>
        </w:rPr>
        <w:t>（</w:t>
      </w:r>
      <w:r>
        <w:rPr>
          <w:sz w:val="24"/>
        </w:rPr>
        <w:t>委托人</w:t>
      </w:r>
      <w:r>
        <w:rPr>
          <w:sz w:val="24"/>
        </w:rPr>
        <w:t>）</w:t>
      </w:r>
      <w:r>
        <w:rPr>
          <w:sz w:val="24"/>
        </w:rPr>
        <w:t>：</w:t>
      </w:r>
      <w:r>
        <w:rPr>
          <w:sz w:val="24"/>
          <w:u w:val="single"/>
        </w:rPr>
        <w:t xml:space="preserve"> 　　　　　 </w:t>
      </w:r>
      <w:r>
        <w:rPr>
          <w:sz w:val="24"/>
        </w:rPr>
        <w:t xml:space="preserve"> </w:t>
      </w:r>
    </w:p>
    <w:p>
      <w:pPr>
        <w:pStyle w:val="null3"/>
        <w:ind w:firstLine="480"/>
        <w:jc w:val="both"/>
      </w:pPr>
      <w:r>
        <w:rPr>
          <w:sz w:val="24"/>
        </w:rPr>
        <w:t>电话：</w:t>
      </w:r>
      <w:r>
        <w:rPr>
          <w:sz w:val="24"/>
          <w:u w:val="single"/>
        </w:rPr>
        <w:t xml:space="preserve"> 　　　　 </w:t>
      </w:r>
      <w:r>
        <w:rPr>
          <w:sz w:val="24"/>
        </w:rPr>
        <w:t xml:space="preserve"> 传真 ：</w:t>
      </w:r>
      <w:r>
        <w:rPr>
          <w:sz w:val="24"/>
          <w:u w:val="single"/>
        </w:rPr>
        <w:t xml:space="preserve"> 　　　 </w:t>
      </w:r>
      <w:r>
        <w:rPr>
          <w:sz w:val="24"/>
        </w:rPr>
        <w:t xml:space="preserve"> 地址：</w:t>
      </w:r>
      <w:r>
        <w:rPr>
          <w:sz w:val="24"/>
          <w:u w:val="single"/>
        </w:rPr>
        <w:t xml:space="preserve"> 　　　     </w:t>
      </w:r>
    </w:p>
    <w:p>
      <w:pPr>
        <w:pStyle w:val="null3"/>
        <w:ind w:firstLine="480"/>
        <w:jc w:val="both"/>
      </w:pPr>
      <w:r>
        <w:rPr>
          <w:sz w:val="24"/>
        </w:rPr>
        <w:t>乙方</w:t>
      </w:r>
      <w:r>
        <w:rPr>
          <w:sz w:val="24"/>
        </w:rPr>
        <w:t>（</w:t>
      </w:r>
      <w:r>
        <w:rPr>
          <w:sz w:val="24"/>
        </w:rPr>
        <w:t>受托人</w:t>
      </w:r>
      <w:r>
        <w:rPr>
          <w:sz w:val="24"/>
        </w:rPr>
        <w:t>）</w:t>
      </w:r>
      <w:r>
        <w:rPr>
          <w:sz w:val="24"/>
        </w:rPr>
        <w:t>：</w:t>
      </w:r>
      <w:r>
        <w:rPr>
          <w:sz w:val="24"/>
          <w:u w:val="single"/>
        </w:rPr>
        <w:t xml:space="preserve"> 　　　　　   </w:t>
      </w:r>
    </w:p>
    <w:p>
      <w:pPr>
        <w:pStyle w:val="null3"/>
        <w:ind w:firstLine="480"/>
        <w:jc w:val="both"/>
      </w:pPr>
      <w:r>
        <w:rPr>
          <w:sz w:val="24"/>
        </w:rPr>
        <w:t>电话：</w:t>
      </w:r>
      <w:r>
        <w:rPr>
          <w:sz w:val="24"/>
          <w:u w:val="single"/>
        </w:rPr>
        <w:t xml:space="preserve"> 　　　　   </w:t>
      </w:r>
      <w:r>
        <w:rPr>
          <w:sz w:val="24"/>
        </w:rPr>
        <w:t xml:space="preserve"> 传真：</w:t>
      </w:r>
      <w:r>
        <w:rPr>
          <w:sz w:val="24"/>
          <w:u w:val="single"/>
        </w:rPr>
        <w:t xml:space="preserve">  </w:t>
      </w:r>
      <w:r>
        <w:rPr>
          <w:sz w:val="24"/>
        </w:rPr>
        <w:t xml:space="preserve"> 地址：</w:t>
      </w:r>
      <w:r>
        <w:rPr>
          <w:sz w:val="24"/>
          <w:u w:val="single"/>
        </w:rPr>
        <w:t xml:space="preserve"> 　　　    </w:t>
      </w:r>
    </w:p>
    <w:p>
      <w:pPr>
        <w:pStyle w:val="null3"/>
        <w:ind w:firstLine="480"/>
        <w:jc w:val="left"/>
      </w:pPr>
      <w:r>
        <w:rPr>
          <w:sz w:val="24"/>
        </w:rPr>
        <w:t xml:space="preserve"> </w:t>
      </w:r>
    </w:p>
    <w:p>
      <w:pPr>
        <w:pStyle w:val="null3"/>
        <w:ind w:firstLine="480"/>
        <w:jc w:val="left"/>
      </w:pPr>
      <w:r>
        <w:rPr>
          <w:sz w:val="24"/>
        </w:rPr>
        <w:t xml:space="preserve">  根据 </w:t>
      </w:r>
      <w:r>
        <w:rPr>
          <w:sz w:val="24"/>
          <w:u w:val="single"/>
        </w:rPr>
        <w:t xml:space="preserve">         项目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ind w:firstLine="480"/>
        <w:jc w:val="left"/>
      </w:pPr>
      <w:r>
        <w:rPr>
          <w:b/>
          <w:sz w:val="24"/>
        </w:rPr>
        <w:t>一、合同金额</w:t>
      </w:r>
    </w:p>
    <w:p>
      <w:pPr>
        <w:pStyle w:val="null3"/>
        <w:ind w:firstLine="480"/>
        <w:jc w:val="left"/>
      </w:pPr>
      <w:r>
        <w:rPr>
          <w:sz w:val="24"/>
        </w:rPr>
        <w:t>　　合同金额为（大写）：</w:t>
      </w:r>
      <w:r>
        <w:rPr>
          <w:sz w:val="24"/>
        </w:rPr>
        <w:t>_____________元（￥_________元）人民币。</w:t>
      </w:r>
    </w:p>
    <w:p>
      <w:pPr>
        <w:pStyle w:val="null3"/>
        <w:ind w:firstLine="480"/>
        <w:jc w:val="left"/>
      </w:pPr>
      <w:r>
        <w:rPr>
          <w:b/>
          <w:sz w:val="24"/>
        </w:rPr>
        <w:t>二、服务范围</w:t>
      </w:r>
    </w:p>
    <w:p>
      <w:pPr>
        <w:pStyle w:val="null3"/>
        <w:ind w:firstLine="480"/>
        <w:jc w:val="left"/>
      </w:pPr>
      <w:r>
        <w:rPr>
          <w:sz w:val="24"/>
        </w:rPr>
        <w:t>　　甲方聘请乙方提供以下服务：</w:t>
      </w:r>
    </w:p>
    <w:p>
      <w:pPr>
        <w:pStyle w:val="null3"/>
        <w:ind w:firstLine="480"/>
        <w:jc w:val="left"/>
      </w:pPr>
      <w:r>
        <w:rPr>
          <w:sz w:val="24"/>
        </w:rPr>
        <w:t>1．</w:t>
      </w:r>
      <w:r>
        <w:rPr>
          <w:sz w:val="24"/>
        </w:rPr>
        <w:t>。</w:t>
      </w:r>
    </w:p>
    <w:p>
      <w:pPr>
        <w:pStyle w:val="null3"/>
        <w:ind w:firstLine="480"/>
        <w:jc w:val="left"/>
      </w:pPr>
      <w:r>
        <w:rPr>
          <w:sz w:val="24"/>
        </w:rPr>
        <w:t>2．</w:t>
      </w:r>
    </w:p>
    <w:p>
      <w:pPr>
        <w:pStyle w:val="null3"/>
        <w:ind w:firstLine="480"/>
        <w:jc w:val="left"/>
      </w:pPr>
      <w:r>
        <w:rPr>
          <w:sz w:val="24"/>
        </w:rPr>
        <w:t>……</w:t>
      </w:r>
    </w:p>
    <w:p>
      <w:pPr>
        <w:pStyle w:val="null3"/>
        <w:ind w:firstLine="480"/>
        <w:jc w:val="left"/>
      </w:pPr>
      <w:r>
        <w:rPr>
          <w:b/>
          <w:sz w:val="24"/>
        </w:rPr>
        <w:t>三、甲方乙方的权利和义务</w:t>
      </w:r>
    </w:p>
    <w:p>
      <w:pPr>
        <w:pStyle w:val="null3"/>
        <w:ind w:firstLine="480"/>
        <w:jc w:val="left"/>
      </w:pPr>
      <w:r>
        <w:rPr>
          <w:sz w:val="24"/>
        </w:rPr>
        <w:t>1.甲方的权利和义务</w:t>
      </w:r>
    </w:p>
    <w:p>
      <w:pPr>
        <w:pStyle w:val="null3"/>
        <w:ind w:firstLine="480"/>
        <w:jc w:val="left"/>
      </w:pPr>
      <w:r>
        <w:rPr>
          <w:sz w:val="24"/>
        </w:rPr>
        <w:t>2.乙方的权利和义务</w:t>
      </w:r>
    </w:p>
    <w:p>
      <w:pPr>
        <w:pStyle w:val="null3"/>
        <w:ind w:firstLine="480"/>
        <w:jc w:val="left"/>
      </w:pPr>
      <w:r>
        <w:rPr>
          <w:b/>
          <w:sz w:val="24"/>
        </w:rPr>
        <w:t>四、服务期间（项目完成期限）</w:t>
      </w:r>
    </w:p>
    <w:p>
      <w:pPr>
        <w:pStyle w:val="null3"/>
        <w:ind w:firstLine="480"/>
        <w:jc w:val="left"/>
      </w:pPr>
      <w:r>
        <w:rPr>
          <w:sz w:val="24"/>
        </w:rPr>
        <w:t>1.委托服务期间自______年______月至______年______月止。</w:t>
      </w:r>
    </w:p>
    <w:p>
      <w:pPr>
        <w:pStyle w:val="null3"/>
        <w:ind w:firstLine="480"/>
        <w:jc w:val="left"/>
      </w:pPr>
      <w:r>
        <w:rPr>
          <w:b/>
          <w:sz w:val="24"/>
        </w:rPr>
        <w:t>五、付款方式</w:t>
      </w:r>
    </w:p>
    <w:p>
      <w:pPr>
        <w:pStyle w:val="null3"/>
        <w:ind w:firstLine="480"/>
        <w:jc w:val="left"/>
      </w:pPr>
      <w:r>
        <w:rPr>
          <w:sz w:val="24"/>
        </w:rPr>
        <w:t>　　由甲方按下列程序在</w:t>
      </w:r>
      <w:r>
        <w:rPr>
          <w:sz w:val="24"/>
          <w:u w:val="single"/>
        </w:rPr>
        <w:t xml:space="preserve">       </w:t>
      </w:r>
      <w:r>
        <w:rPr>
          <w:sz w:val="24"/>
        </w:rPr>
        <w:t xml:space="preserve"> 内付款：</w:t>
      </w:r>
    </w:p>
    <w:p>
      <w:pPr>
        <w:pStyle w:val="null3"/>
        <w:ind w:firstLine="480"/>
        <w:jc w:val="left"/>
      </w:pPr>
      <w:r>
        <w:rPr>
          <w:sz w:val="24"/>
        </w:rPr>
        <w:t>1.在合同实施及服务人员到达服务地后__天内，甲方应将第一次付　　款总服务费的__(-%)付给乙方。</w:t>
      </w:r>
    </w:p>
    <w:p>
      <w:pPr>
        <w:pStyle w:val="null3"/>
        <w:ind w:firstLine="480"/>
        <w:jc w:val="left"/>
      </w:pPr>
      <w:r>
        <w:rPr>
          <w:sz w:val="24"/>
        </w:rPr>
        <w:t>2.第二次付款额应为总服务费的__(-%)，甲方应在乙方已经准备好，并递交了服务报告及其它相关文件，而这些报告和文件符合合同附件上的要求并被甲方验收后付给乙方。</w:t>
      </w:r>
    </w:p>
    <w:p>
      <w:pPr>
        <w:pStyle w:val="null3"/>
        <w:ind w:firstLine="480"/>
        <w:jc w:val="left"/>
      </w:pPr>
      <w:r>
        <w:rPr>
          <w:sz w:val="24"/>
        </w:rPr>
        <w:t>3.最后一次付款额应为总服务费的__(-%)，甲方应在乙方递交了服务总结报告和说明并完全履行合同完毕_________日内付给乙方。</w:t>
      </w:r>
    </w:p>
    <w:p>
      <w:pPr>
        <w:pStyle w:val="null3"/>
        <w:ind w:firstLine="480"/>
        <w:jc w:val="left"/>
      </w:pPr>
      <w:r>
        <w:rPr>
          <w:sz w:val="24"/>
        </w:rPr>
        <w:t>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ind w:firstLine="480"/>
        <w:jc w:val="left"/>
      </w:pPr>
      <w:r>
        <w:rPr>
          <w:b/>
          <w:sz w:val="24"/>
        </w:rPr>
        <w:t>六、知识产权归属</w:t>
      </w:r>
    </w:p>
    <w:p>
      <w:pPr>
        <w:pStyle w:val="null3"/>
        <w:ind w:firstLine="480"/>
        <w:jc w:val="left"/>
      </w:pPr>
      <w:r>
        <w:rPr>
          <w:b/>
          <w:sz w:val="24"/>
        </w:rPr>
        <w:t>七、保密</w:t>
      </w:r>
    </w:p>
    <w:p>
      <w:pPr>
        <w:pStyle w:val="null3"/>
        <w:ind w:firstLine="480"/>
        <w:jc w:val="left"/>
      </w:pPr>
      <w:r>
        <w:rPr>
          <w:b/>
          <w:sz w:val="24"/>
        </w:rPr>
        <w:t>八、验收</w:t>
      </w:r>
    </w:p>
    <w:p>
      <w:pPr>
        <w:pStyle w:val="null3"/>
        <w:ind w:firstLine="480"/>
        <w:jc w:val="left"/>
      </w:pPr>
      <w:r>
        <w:rPr>
          <w:b/>
          <w:sz w:val="24"/>
        </w:rPr>
        <w:t>九、违约责任与赔偿损失</w:t>
      </w:r>
    </w:p>
    <w:p>
      <w:pPr>
        <w:pStyle w:val="null3"/>
        <w:ind w:firstLine="480"/>
        <w:jc w:val="left"/>
      </w:pPr>
      <w:r>
        <w:rPr>
          <w:sz w:val="24"/>
        </w:rPr>
        <w:t>1.乙方提供的服务不符合本合同规定的，甲方有权拒收，并且乙方须向甲方方支付本合同总价5%的违约金。</w:t>
      </w:r>
    </w:p>
    <w:p>
      <w:pPr>
        <w:pStyle w:val="null3"/>
        <w:ind w:firstLine="480"/>
        <w:jc w:val="left"/>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left"/>
      </w:pPr>
      <w:r>
        <w:rPr>
          <w:sz w:val="24"/>
        </w:rPr>
        <w:t>3.甲方无正当理由拒收接受服务，到期拒付服务款项的，甲方向乙方偿付本合同总的5%的违约金。甲方人逾期付款，则每日按本合同总价的3‰向乙方偿付违约金。</w:t>
      </w:r>
    </w:p>
    <w:p>
      <w:pPr>
        <w:pStyle w:val="null3"/>
        <w:ind w:firstLine="480"/>
        <w:jc w:val="left"/>
      </w:pPr>
      <w:r>
        <w:rPr>
          <w:sz w:val="24"/>
        </w:rPr>
        <w:t>4.对于因甲方原因导致变更、中止或者终止政府采购合同的，甲方应当依照以下合同约定对供应商受到的损失予以赔偿或者补偿：</w:t>
      </w:r>
    </w:p>
    <w:p>
      <w:pPr>
        <w:pStyle w:val="null3"/>
        <w:ind w:firstLine="480"/>
        <w:jc w:val="left"/>
      </w:pPr>
      <w:r>
        <w:rPr>
          <w:sz w:val="24"/>
          <w:u w:val="single"/>
        </w:rPr>
        <w:t xml:space="preserve">              </w:t>
      </w:r>
    </w:p>
    <w:p>
      <w:pPr>
        <w:pStyle w:val="null3"/>
        <w:ind w:firstLine="480"/>
        <w:jc w:val="left"/>
      </w:pPr>
      <w:r>
        <w:rPr>
          <w:sz w:val="24"/>
        </w:rPr>
        <w:t>5.其它违约责任按《中华人民共和国民法典(合同编)》处理。</w:t>
      </w:r>
    </w:p>
    <w:p>
      <w:pPr>
        <w:pStyle w:val="null3"/>
        <w:ind w:firstLine="480"/>
        <w:jc w:val="left"/>
      </w:pPr>
      <w:r>
        <w:rPr>
          <w:b/>
          <w:sz w:val="24"/>
        </w:rPr>
        <w:t>十、争议的解决</w:t>
      </w:r>
    </w:p>
    <w:p>
      <w:pPr>
        <w:pStyle w:val="null3"/>
        <w:ind w:firstLine="400"/>
        <w:jc w:val="left"/>
      </w:pPr>
      <w:r>
        <w:rPr>
          <w:sz w:val="24"/>
        </w:rPr>
        <w:t>合同执行过程中发生的任何争议，如双方不能通过友好协商解决，按相关法律法规处理。</w:t>
      </w:r>
      <w:r>
        <w:rPr>
          <w:sz w:val="24"/>
        </w:rPr>
        <w:t xml:space="preserve">     </w:t>
      </w:r>
    </w:p>
    <w:p>
      <w:pPr>
        <w:pStyle w:val="null3"/>
        <w:ind w:firstLine="480"/>
        <w:jc w:val="left"/>
      </w:pPr>
      <w:r>
        <w:rPr>
          <w:b/>
          <w:sz w:val="24"/>
        </w:rPr>
        <w:t>十一、不可抗力</w:t>
      </w:r>
    </w:p>
    <w:p>
      <w:pPr>
        <w:pStyle w:val="null3"/>
        <w:ind w:firstLine="480"/>
        <w:jc w:val="left"/>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left"/>
      </w:pPr>
      <w:r>
        <w:rPr>
          <w:b/>
          <w:sz w:val="24"/>
        </w:rPr>
        <w:t>十二、税费</w:t>
      </w:r>
    </w:p>
    <w:p>
      <w:pPr>
        <w:pStyle w:val="null3"/>
        <w:ind w:firstLine="480"/>
        <w:jc w:val="left"/>
      </w:pPr>
      <w:r>
        <w:rPr>
          <w:sz w:val="24"/>
        </w:rPr>
        <w:t>　　在中国境内、外发生的与本合同执行有关的一切税费均由乙方负担。</w:t>
      </w:r>
    </w:p>
    <w:p>
      <w:pPr>
        <w:pStyle w:val="null3"/>
        <w:ind w:firstLine="480"/>
        <w:jc w:val="left"/>
      </w:pPr>
      <w:r>
        <w:rPr>
          <w:b/>
          <w:sz w:val="24"/>
        </w:rPr>
        <w:t>十三、其它</w:t>
      </w:r>
    </w:p>
    <w:p>
      <w:pPr>
        <w:pStyle w:val="null3"/>
        <w:ind w:firstLine="480"/>
        <w:jc w:val="left"/>
      </w:pPr>
      <w:r>
        <w:rPr>
          <w:sz w:val="24"/>
        </w:rPr>
        <w:t>1.本合同所有附件、招标文件、投标文件、中标通知书均为合同的有效组成部分，与本合同具有同等法律效力。</w:t>
      </w:r>
    </w:p>
    <w:p>
      <w:pPr>
        <w:pStyle w:val="null3"/>
        <w:ind w:firstLine="480"/>
        <w:jc w:val="left"/>
      </w:pPr>
      <w:r>
        <w:rPr>
          <w:sz w:val="24"/>
        </w:rPr>
        <w:t>2.在执行本合同的过程中，所有经双方签署确认的文件（包括会议纪要、补充协议、往来信函）即成为本合同的有效组成部分。</w:t>
      </w:r>
    </w:p>
    <w:p>
      <w:pPr>
        <w:pStyle w:val="null3"/>
        <w:ind w:firstLine="480"/>
        <w:jc w:val="left"/>
      </w:pPr>
      <w:r>
        <w:rPr>
          <w:sz w:val="24"/>
        </w:rPr>
        <w:t>3.如一方地址、电话、传真号码有变更，应在变更当日内书面通知对方，否则，应承担相应责任。</w:t>
      </w:r>
    </w:p>
    <w:p>
      <w:pPr>
        <w:pStyle w:val="null3"/>
        <w:ind w:firstLine="480"/>
        <w:jc w:val="left"/>
      </w:pPr>
      <w:r>
        <w:rPr>
          <w:sz w:val="24"/>
        </w:rPr>
        <w:t>4.除甲方事先书面同意外，乙方不得部分或全部转让其应履行的合同项下的义务。</w:t>
      </w:r>
    </w:p>
    <w:p>
      <w:pPr>
        <w:pStyle w:val="null3"/>
        <w:ind w:firstLine="480"/>
        <w:jc w:val="left"/>
      </w:pPr>
      <w:r>
        <w:rPr>
          <w:b/>
          <w:sz w:val="24"/>
        </w:rPr>
        <w:t>十四、合同生效</w:t>
      </w:r>
    </w:p>
    <w:p>
      <w:pPr>
        <w:pStyle w:val="null3"/>
        <w:ind w:firstLine="480"/>
        <w:jc w:val="left"/>
      </w:pPr>
      <w:r>
        <w:rPr>
          <w:sz w:val="24"/>
        </w:rPr>
        <w:t>1.本合同在甲乙双方法人代表或其授权代表签字盖章后生效。</w:t>
      </w:r>
    </w:p>
    <w:p>
      <w:pPr>
        <w:pStyle w:val="null3"/>
        <w:ind w:firstLine="480"/>
        <w:jc w:val="left"/>
      </w:pPr>
      <w:r>
        <w:rPr>
          <w:sz w:val="24"/>
        </w:rPr>
        <w:t>2.合同一式</w:t>
      </w:r>
      <w:r>
        <w:rPr>
          <w:sz w:val="24"/>
          <w:u w:val="single"/>
        </w:rPr>
        <w:t xml:space="preserve">   </w:t>
      </w:r>
      <w:r>
        <w:rPr>
          <w:sz w:val="24"/>
        </w:rPr>
        <w:t xml:space="preserve"> 份。</w:t>
      </w:r>
    </w:p>
    <w:p>
      <w:pPr>
        <w:pStyle w:val="null3"/>
        <w:ind w:firstLine="480"/>
        <w:jc w:val="left"/>
      </w:pPr>
      <w:r>
        <w:rPr>
          <w:sz w:val="24"/>
        </w:rPr>
        <w:t xml:space="preserve"> </w:t>
      </w:r>
    </w:p>
    <w:p>
      <w:pPr>
        <w:pStyle w:val="null3"/>
        <w:ind w:firstLine="480"/>
        <w:jc w:val="left"/>
      </w:pPr>
      <w:r>
        <w:rPr>
          <w:b/>
          <w:sz w:val="24"/>
        </w:rPr>
        <w:t>甲方（盖章）：</w:t>
      </w:r>
      <w:r>
        <w:rPr>
          <w:b/>
          <w:sz w:val="24"/>
        </w:rPr>
        <w:t xml:space="preserve">               乙方（盖章）：</w:t>
      </w:r>
    </w:p>
    <w:p>
      <w:pPr>
        <w:pStyle w:val="null3"/>
        <w:ind w:firstLine="480"/>
        <w:jc w:val="left"/>
      </w:pPr>
      <w:r>
        <w:rPr>
          <w:b/>
          <w:sz w:val="24"/>
        </w:rPr>
        <w:t>代表：</w:t>
      </w:r>
      <w:r>
        <w:rPr>
          <w:b/>
          <w:sz w:val="24"/>
        </w:rPr>
        <w:t xml:space="preserve">                      代表：</w:t>
      </w:r>
    </w:p>
    <w:p>
      <w:pPr>
        <w:pStyle w:val="null3"/>
        <w:ind w:firstLine="480"/>
        <w:jc w:val="left"/>
      </w:pPr>
      <w:r>
        <w:rPr>
          <w:sz w:val="24"/>
        </w:rPr>
        <w:t>签订地点：</w:t>
      </w:r>
    </w:p>
    <w:p>
      <w:pPr>
        <w:pStyle w:val="null3"/>
        <w:ind w:firstLine="480"/>
        <w:jc w:val="left"/>
      </w:pPr>
      <w:r>
        <w:rPr>
          <w:sz w:val="24"/>
        </w:rPr>
        <w:t>签订日期：　　　年　　月　　日</w:t>
      </w:r>
      <w:r>
        <w:rPr>
          <w:sz w:val="24"/>
        </w:rPr>
        <w:t xml:space="preserve"> 签订日期：　　　年　　月　　日</w:t>
      </w:r>
    </w:p>
    <w:p>
      <w:pPr>
        <w:pStyle w:val="null3"/>
        <w:ind w:firstLine="480"/>
        <w:jc w:val="left"/>
      </w:pPr>
      <w:r>
        <w:rPr>
          <w:sz w:val="24"/>
        </w:rPr>
        <w:t>开户名称：</w:t>
      </w:r>
    </w:p>
    <w:p>
      <w:pPr>
        <w:pStyle w:val="null3"/>
        <w:ind w:firstLine="480"/>
        <w:jc w:val="left"/>
      </w:pPr>
      <w:r>
        <w:rPr>
          <w:sz w:val="24"/>
        </w:rPr>
        <w:t>银行帐号：</w:t>
      </w:r>
    </w:p>
    <w:p>
      <w:pPr>
        <w:pStyle w:val="null3"/>
        <w:ind w:firstLine="480"/>
        <w:jc w:val="left"/>
      </w:pPr>
      <w:r>
        <w:rPr>
          <w:sz w:val="24"/>
        </w:rPr>
        <w:t>开</w:t>
      </w:r>
      <w:r>
        <w:rPr>
          <w:sz w:val="24"/>
        </w:rPr>
        <w:t>户</w:t>
      </w:r>
      <w:r>
        <w:rPr>
          <w:sz w:val="24"/>
        </w:rPr>
        <w:t>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440101-2024-02568</w:t>
      </w:r>
    </w:p>
    <w:p>
      <w:pPr>
        <w:pStyle w:val="null3"/>
        <w:ind w:firstLine="480"/>
        <w:jc w:val="center"/>
        <w:outlineLvl w:val="3"/>
      </w:pPr>
      <w:r>
        <w:rPr>
          <w:b/>
          <w:sz w:val="24"/>
        </w:rPr>
        <w:t>采购项目编号：</w:t>
      </w:r>
      <w:r>
        <w:rPr>
          <w:b/>
          <w:sz w:val="24"/>
        </w:rPr>
        <w:t>202401000508057</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广州群生招标代理有限公司</w:t>
      </w:r>
    </w:p>
    <w:p>
      <w:pPr>
        <w:pStyle w:val="null3"/>
        <w:ind w:firstLine="480"/>
      </w:pPr>
      <w:r>
        <w:rPr/>
        <w:t>你方组织的</w:t>
      </w:r>
      <w:r>
        <w:rPr>
          <w:u w:val="single"/>
        </w:rPr>
        <w:t>“</w:t>
      </w:r>
      <w:r>
        <w:rPr>
          <w:u w:val="single"/>
        </w:rPr>
        <w:t>广州市中小学美育特色团队提升服务项目（一）</w:t>
      </w:r>
      <w:r>
        <w:rPr>
          <w:u w:val="single"/>
        </w:rPr>
        <w:t>”</w:t>
      </w:r>
      <w:r>
        <w:rPr/>
        <w:t>项目的招标[采购项目编号为：</w:t>
      </w:r>
      <w:r>
        <w:rPr>
          <w:u w:val="single"/>
        </w:rPr>
        <w:t>202401000508057</w:t>
      </w:r>
      <w:r>
        <w:rPr/>
        <w:t>]，我方愿参与投标。</w:t>
      </w:r>
    </w:p>
    <w:p>
      <w:pPr>
        <w:pStyle w:val="null3"/>
        <w:ind w:firstLine="480"/>
      </w:pPr>
      <w:r>
        <w:rPr/>
        <w:t>我方确认收到贵方提供的</w:t>
      </w:r>
      <w:r>
        <w:rPr>
          <w:u w:val="single"/>
        </w:rPr>
        <w:t>“</w:t>
      </w:r>
      <w:r>
        <w:rPr>
          <w:u w:val="single"/>
        </w:rPr>
        <w:t>广州市中小学美育特色团队提升服务项目（一）</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广州市中小学美育特色团队提升服务项目（一）</w:t>
      </w:r>
      <w:r>
        <w:rPr/>
        <w:t>”项目采购[采购项目编号为</w:t>
      </w:r>
      <w:r>
        <w:rPr/>
        <w:t>202401000508057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广州群生招标代理有限公司</w:t>
      </w:r>
    </w:p>
    <w:p>
      <w:pPr>
        <w:pStyle w:val="null3"/>
        <w:ind w:firstLine="480"/>
      </w:pPr>
      <w:r>
        <w:rPr/>
        <w:t>如果我方在贵采购代理机构组织的</w:t>
      </w:r>
      <w:r>
        <w:rPr/>
        <w:t>广州市中小学美育特色团队提升服务项目（一）</w:t>
      </w:r>
      <w:r>
        <w:rPr/>
        <w:t>招标中获中标（采购项目编号：</w:t>
      </w:r>
      <w:r>
        <w:rPr/>
        <w:t>202401000508057</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