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440001-2024-16744</w:t>
      </w:r>
    </w:p>
    <w:p>
      <w:pPr>
        <w:pStyle w:val="null3"/>
        <w:jc w:val="center"/>
        <w:outlineLvl w:val="3"/>
      </w:pPr>
      <w:r>
        <w:rPr>
          <w:sz w:val="24"/>
          <w:b/>
        </w:rPr>
        <w:t>采购项目编号：</w:t>
      </w:r>
      <w:r>
        <w:rPr>
          <w:sz w:val="24"/>
          <w:b/>
        </w:rPr>
        <w:t>202404033906015</w:t>
      </w:r>
    </w:p>
    <w:p>
      <w:pPr>
        <w:pStyle w:val="null3"/>
        <w:jc w:val="center"/>
        <w:outlineLvl w:val="3"/>
      </w:pPr>
      <w:r>
        <w:rPr>
          <w:sz w:val="24"/>
          <w:b/>
        </w:rPr>
        <w:t>项目名称：</w:t>
      </w:r>
      <w:r>
        <w:rPr>
          <w:sz w:val="24"/>
          <w:b/>
        </w:rPr>
        <w:t>广东省2024年“6·30”助力乡村振兴活动媒体宣传项目</w:t>
      </w:r>
    </w:p>
    <w:p>
      <w:pPr>
        <w:pStyle w:val="null3"/>
        <w:jc w:val="center"/>
        <w:outlineLvl w:val="3"/>
      </w:pPr>
      <w:r>
        <w:rPr>
          <w:sz w:val="24"/>
          <w:b/>
        </w:rPr>
        <w:t>采购人：</w:t>
      </w:r>
      <w:r>
        <w:rPr>
          <w:sz w:val="24"/>
          <w:b/>
        </w:rPr>
        <w:t>广东省农业农村厅</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广州群生招标代理有限公司</w:t>
      </w:r>
      <w:r>
        <w:rPr/>
        <w:t>受</w:t>
      </w:r>
      <w:r>
        <w:rPr/>
        <w:t>广东省农业农村厅</w:t>
      </w:r>
      <w:r>
        <w:rPr/>
        <w:t>的委托，采用</w:t>
      </w:r>
      <w:r>
        <w:rPr/>
        <w:t>竞争性磋商</w:t>
      </w:r>
      <w:r>
        <w:rPr/>
        <w:t>方式组织采购</w:t>
      </w:r>
      <w:r>
        <w:rPr/>
        <w:t>广东省2024年“6·30”助力乡村振兴活动媒体宣传项目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广东省2024年“6·30”助力乡村振兴活动媒体宣传项目</w:t>
      </w:r>
    </w:p>
    <w:p>
      <w:pPr>
        <w:pStyle w:val="null3"/>
        <w:ind w:firstLine="480"/>
      </w:pPr>
      <w:r>
        <w:rPr/>
        <w:t>采购计划编号：</w:t>
      </w:r>
      <w:r>
        <w:rPr/>
        <w:t>440001-2024-16744</w:t>
      </w:r>
    </w:p>
    <w:p>
      <w:pPr>
        <w:pStyle w:val="null3"/>
        <w:ind w:firstLine="480"/>
      </w:pPr>
      <w:r>
        <w:rPr/>
        <w:t>采购项目编号：</w:t>
      </w:r>
      <w:r>
        <w:rPr/>
        <w:t>202404033906015</w:t>
      </w:r>
    </w:p>
    <w:p>
      <w:pPr>
        <w:pStyle w:val="null3"/>
        <w:ind w:firstLine="480"/>
      </w:pPr>
      <w:r>
        <w:rPr/>
        <w:t>采购方式：</w:t>
      </w:r>
      <w:r>
        <w:rPr/>
        <w:t>竞争性磋商</w:t>
      </w:r>
    </w:p>
    <w:p>
      <w:pPr>
        <w:pStyle w:val="null3"/>
        <w:ind w:firstLine="480"/>
      </w:pPr>
      <w:r>
        <w:rPr/>
        <w:t>预算金额：</w:t>
      </w:r>
      <w:r>
        <w:rPr/>
        <w:t>1,680,000.00</w:t>
      </w:r>
      <w:r>
        <w:rPr/>
        <w:t>元</w:t>
      </w:r>
    </w:p>
    <w:p>
      <w:pPr>
        <w:pStyle w:val="null3"/>
        <w:outlineLvl w:val="3"/>
      </w:pPr>
      <w:r>
        <w:rPr>
          <w:sz w:val="24"/>
          <w:b/>
        </w:rPr>
        <w:t>2.项目内容及需求情况（采购项目技术规格、参数及要求）</w:t>
      </w:r>
    </w:p>
    <w:p>
      <w:pPr>
        <w:pStyle w:val="null3"/>
      </w:pPr>
      <w:r>
        <w:rPr/>
        <w:t>采购包1(广东省2024年“6·30”助力乡村振兴活动媒体宣传项目):</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广东省2024年“6·30”助力乡村振兴活动媒体宣传项目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1,680,000.00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合同履行期限：自合同签订之日起至2024年9月30日止。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3）具有良好的商业信誉和健全的财务会计制度：提供以下两种证明材料之一：①2022年度或2023年度财务状况报告；②银行出具的资信证明材料复印件。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可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采购包1（广东省2024年“6·30”助力乡村振兴活动媒体宣传项目）：</w:t>
      </w:r>
      <w:r>
        <w:rPr/>
        <w:t>采购包整体专门面向中小企业，本项目属于专门面向中小企业采购的项目。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采购包1（广东省2024年“6·30”助力乡村振兴活动媒体宣传项目）：</w:t>
      </w:r>
    </w:p>
    <w:p>
      <w:pPr>
        <w:pStyle w:val="null3"/>
      </w:pPr>
      <w:r>
        <w:rPr/>
        <w:t>1)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可参照响应承诺函相关承诺格式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广州群生招标代理有限公司官网（www.gzqunsheng.com）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广东省农业农村厅</w:t>
      </w:r>
    </w:p>
    <w:p>
      <w:pPr>
        <w:pStyle w:val="null3"/>
        <w:ind w:firstLine="480"/>
      </w:pPr>
      <w:r>
        <w:rPr/>
        <w:t>地址：</w:t>
      </w:r>
      <w:r>
        <w:rPr/>
        <w:t>广州市先烈东路135号</w:t>
      </w:r>
    </w:p>
    <w:p>
      <w:pPr>
        <w:pStyle w:val="null3"/>
        <w:ind w:firstLine="480"/>
      </w:pPr>
      <w:r>
        <w:rPr/>
        <w:t>联系方式：</w:t>
      </w:r>
      <w:r>
        <w:rPr/>
        <w:t>020-37289075</w:t>
      </w:r>
    </w:p>
    <w:p>
      <w:pPr>
        <w:pStyle w:val="null3"/>
        <w:outlineLvl w:val="3"/>
      </w:pPr>
      <w:r>
        <w:rPr>
          <w:sz w:val="24"/>
          <w:b/>
        </w:rPr>
        <w:t>2.采购代理机构信息</w:t>
      </w:r>
    </w:p>
    <w:p>
      <w:pPr>
        <w:pStyle w:val="null3"/>
        <w:ind w:firstLine="480"/>
      </w:pPr>
      <w:r>
        <w:rPr/>
        <w:t>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020-83812782，020-83812935，18011735206</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020-83812782，020-83812935，18011735206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为深入开展广东省2024年“6·30”助力乡村振兴活动，现就2024年“6·30”助力乡村振兴活动，围绕“巩固脱贫成果，助力乡村振兴”主题，开展一系列媒体宣传工作。</w:t>
      </w:r>
    </w:p>
    <w:p>
      <w:pPr>
        <w:pStyle w:val="null3"/>
      </w:pPr>
      <w:r>
        <w:rPr/>
        <w:t>采购包1（广东省2024年“6·30”助力乡村振兴活动媒体宣传项目）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自合同签订之日起至2024年9月30日止。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1期：支付比例30%,在合同签订后五个工作日内，采购人向成交供应商支付合同价款的30%；</w:t>
            </w:r>
          </w:p>
          <w:p>
            <w:pPr>
              <w:pStyle w:val="null3"/>
            </w:pPr>
            <w:r>
              <w:rPr/>
              <w:t>2期：支付比例70%,待至合同履行期结束后，中标人需向采购人提供结案报告和审计报告，经采购人验收合格后十个工作日内，采购人向成交供应商支付合同价款的70%。 注：每次申请支付款，成交供应商需要提供相等额度的有效发票作为采购人支付依据。因采购人使用的是财政资金，本合同规定的付款时间为采购人向政府相关部门提出办理财政支付申请手续的时间（不含政府财政支付部门审核的时间），并非实际款项支付到成交单位账户的时间。采购人将按上述支付时间提交付款申请，具体到账时间以项目资金拨付的审批和支付手续为准。采购人在约定期限内将付款申请资料和手续提交到政府相关部门，即视为采购人已经完成付款义务，无需承担逾期付款的违约责任。</w:t>
            </w:r>
          </w:p>
        </w:tc>
      </w:tr>
      <w:tr>
        <w:tc>
          <w:tcPr>
            <w:tcW w:type="dxa" w:w="4153"/>
          </w:tcPr>
          <w:p>
            <w:pPr>
              <w:pStyle w:val="null3"/>
            </w:pPr>
            <w:r>
              <w:rPr/>
              <w:t>验收要求</w:t>
            </w:r>
          </w:p>
        </w:tc>
        <w:tc>
          <w:tcPr>
            <w:tcW w:type="dxa" w:w="4153"/>
          </w:tcPr>
          <w:p>
            <w:pPr>
              <w:pStyle w:val="null3"/>
            </w:pPr>
            <w:r>
              <w:rPr/>
              <w:t>1期：（一）验收要求 1.成交供应商应按照项目采购需求的各项要求按时、按质、按量提供相应的服务，成交供应商提供的服务、成果等应符合采购需求，采购人据此为标准进行验收。 2.根据采购人审核通过的项目方案，对成交供应商方案执行程度进行验收。（二）验收期限成交供应商按项目要求提供相应的服务，并提供满足采购人验收要求的成果资料后，可书面向采购人申请启动验收。采购人应在成交供应商申请验收后7日内组织人员进行验收，并在组织验收后5个工作日内给予认可或提出修改意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广东省2024年“6·30”助力乡村振兴活动媒体宣传项目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1,680,000.00</w:t>
            </w:r>
          </w:p>
        </w:tc>
        <w:tc>
          <w:tcPr>
            <w:tcW w:type="dxa" w:w="933"/>
          </w:tcPr>
          <w:p>
            <w:pPr>
              <w:pStyle w:val="null3"/>
              <w:jc w:val="right"/>
            </w:pPr>
            <w:r>
              <w:rPr/>
              <w:t>1,680,000.00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广东省2024年“6·30”助力乡村振兴活动媒体宣传项目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一、宣传内容</w:t>
            </w:r>
          </w:p>
          <w:p>
            <w:pPr>
              <w:pStyle w:val="null3"/>
              <w:ind w:firstLine="482"/>
              <w:jc w:val="both"/>
            </w:pPr>
            <w:r>
              <w:rPr>
                <w:sz w:val="24"/>
                <w:b/>
              </w:rPr>
              <w:t>（一）融媒宣推</w:t>
            </w:r>
          </w:p>
          <w:p>
            <w:pPr>
              <w:pStyle w:val="null3"/>
              <w:ind w:firstLine="480"/>
              <w:jc w:val="both"/>
            </w:pPr>
            <w:r>
              <w:rPr>
                <w:sz w:val="24"/>
              </w:rPr>
              <w:t>省级制作“6·30”活动主题宣传片、捐赠知识短片等内容，通过线上线下融媒体进行综合发布（户外广州塔LED大屏、地铁和公交车车站投放、新媒体平台等），进一步扩大社会公众对“6·30”活动、乡村振兴的知晓度和参与度，营造良好的社会氛围，激发社会公众参与的积极性。</w:t>
            </w:r>
          </w:p>
          <w:p>
            <w:pPr>
              <w:pStyle w:val="null3"/>
              <w:ind w:firstLine="480"/>
              <w:jc w:val="both"/>
            </w:pPr>
            <w:r>
              <w:rPr>
                <w:sz w:val="24"/>
              </w:rPr>
              <w:t>1.</w:t>
            </w:r>
            <w:r>
              <w:rPr>
                <w:sz w:val="24"/>
              </w:rPr>
              <w:t>内容制作</w:t>
            </w:r>
          </w:p>
          <w:p>
            <w:pPr>
              <w:pStyle w:val="null3"/>
              <w:ind w:firstLine="482"/>
              <w:jc w:val="both"/>
            </w:pPr>
            <w:r>
              <w:rPr>
                <w:sz w:val="24"/>
                <w:b/>
              </w:rPr>
              <w:t xml:space="preserve">1.1  </w:t>
            </w:r>
            <w:r>
              <w:rPr>
                <w:sz w:val="24"/>
                <w:b/>
              </w:rPr>
              <w:t>“6·30”活动主题宣传片</w:t>
            </w:r>
          </w:p>
          <w:p>
            <w:pPr>
              <w:pStyle w:val="null3"/>
              <w:ind w:firstLine="480"/>
              <w:jc w:val="both"/>
            </w:pPr>
            <w:r>
              <w:rPr>
                <w:sz w:val="24"/>
              </w:rPr>
              <w:t xml:space="preserve">1.1.1 </w:t>
            </w:r>
            <w:r>
              <w:rPr>
                <w:sz w:val="24"/>
              </w:rPr>
              <w:t>主要内容</w:t>
            </w:r>
          </w:p>
          <w:p>
            <w:pPr>
              <w:pStyle w:val="null3"/>
              <w:ind w:firstLine="480"/>
              <w:jc w:val="both"/>
            </w:pPr>
            <w:r>
              <w:rPr>
                <w:sz w:val="24"/>
              </w:rPr>
              <w:t>坚持全面贯彻落实党的二十大和二十届二中全会精神，深入贯彻落实关于“三农”工作的重要论述和中央经济工作会议、中央农村工作会议精神，统筹新型城镇化和乡村全面振兴，在新起点上更好解决城乡区域发展不平衡不充分问题，助力实施“百县千镇万村高质量发展工程”促进城乡区域协调发展，广泛发动有意愿有能力的企业、社会组织和个人积极参与“6·30”活动。</w:t>
            </w:r>
          </w:p>
          <w:p>
            <w:pPr>
              <w:pStyle w:val="null3"/>
              <w:ind w:firstLine="480"/>
              <w:jc w:val="both"/>
            </w:pPr>
            <w:r>
              <w:rPr>
                <w:sz w:val="24"/>
              </w:rPr>
              <w:t xml:space="preserve">1.1.2  </w:t>
            </w:r>
            <w:r>
              <w:rPr>
                <w:sz w:val="24"/>
              </w:rPr>
              <w:t>制作要求：分别制作1条时长1分钟、1条时长30秒的主题宣传片（剪辑1条时长15秒版本），上述除中文普通话配音字幕版之外，分别有英语和粤语版本，于6月15日前完成。</w:t>
            </w:r>
          </w:p>
          <w:p>
            <w:pPr>
              <w:pStyle w:val="null3"/>
              <w:ind w:firstLine="480"/>
              <w:jc w:val="both"/>
            </w:pPr>
            <w:r>
              <w:rPr>
                <w:sz w:val="24"/>
              </w:rPr>
              <w:t xml:space="preserve">1.1.3  </w:t>
            </w:r>
            <w:r>
              <w:rPr>
                <w:sz w:val="24"/>
              </w:rPr>
              <w:t>投放要求：</w:t>
            </w:r>
          </w:p>
          <w:p>
            <w:pPr>
              <w:pStyle w:val="null3"/>
              <w:ind w:firstLine="480"/>
              <w:jc w:val="both"/>
            </w:pPr>
            <w:r>
              <w:rPr>
                <w:sz w:val="24"/>
              </w:rPr>
              <w:t>一是广东省级电视频道晚间六点半新闻时段播放15秒版本“6·30”活动主题宣传片，6月17日－7月7日（共21天）每天播放。</w:t>
            </w:r>
          </w:p>
          <w:p>
            <w:pPr>
              <w:pStyle w:val="null3"/>
              <w:ind w:firstLine="480"/>
              <w:jc w:val="both"/>
            </w:pPr>
            <w:r>
              <w:rPr>
                <w:sz w:val="24"/>
              </w:rPr>
              <w:t>二是全媒体渠道在6月17日-7月17日期间发布“6·30”活动主题宣传片，包括热门新媒体平台（如今日头条、抖音、快手、南方+、触电新闻、朋友圈广告等）、热门新闻App等。全网总阅读量达100万+、WCI指数800+。</w:t>
            </w:r>
          </w:p>
          <w:p>
            <w:pPr>
              <w:pStyle w:val="null3"/>
              <w:ind w:firstLine="480"/>
              <w:jc w:val="both"/>
            </w:pPr>
            <w:r>
              <w:rPr>
                <w:sz w:val="24"/>
              </w:rPr>
              <w:t>三是广州地铁全线路包括站内、站台、站厅播放30秒版本“6·30”活动主题宣传片，6月24日－8月30日（共68天），每天16次，68天滚动播放。</w:t>
            </w:r>
          </w:p>
          <w:p>
            <w:pPr>
              <w:pStyle w:val="null3"/>
              <w:ind w:firstLine="480"/>
              <w:jc w:val="both"/>
            </w:pPr>
            <w:r>
              <w:rPr>
                <w:sz w:val="24"/>
              </w:rPr>
              <w:t>四是在广东省互联网对外传播平台投放，增加国际传播效果。</w:t>
            </w:r>
          </w:p>
          <w:p>
            <w:pPr>
              <w:pStyle w:val="null3"/>
              <w:ind w:firstLine="482"/>
              <w:jc w:val="both"/>
            </w:pPr>
            <w:r>
              <w:rPr>
                <w:sz w:val="24"/>
                <w:b/>
              </w:rPr>
              <w:t xml:space="preserve">1.2  </w:t>
            </w:r>
            <w:r>
              <w:rPr>
                <w:sz w:val="24"/>
                <w:b/>
              </w:rPr>
              <w:t>“6·30”活动汇报片</w:t>
            </w:r>
          </w:p>
          <w:p>
            <w:pPr>
              <w:pStyle w:val="null3"/>
              <w:ind w:firstLine="480"/>
              <w:jc w:val="both"/>
            </w:pPr>
            <w:r>
              <w:rPr>
                <w:sz w:val="24"/>
              </w:rPr>
              <w:t xml:space="preserve">1.2.1 </w:t>
            </w:r>
            <w:r>
              <w:rPr>
                <w:sz w:val="24"/>
              </w:rPr>
              <w:t>主要内容</w:t>
            </w:r>
          </w:p>
          <w:p>
            <w:pPr>
              <w:pStyle w:val="null3"/>
              <w:ind w:firstLine="480"/>
              <w:jc w:val="both"/>
            </w:pPr>
            <w:r>
              <w:rPr>
                <w:sz w:val="24"/>
              </w:rPr>
              <w:t>回顾广东省坚持全面贯彻落实党的二十大和二十届二中全会精神，深入贯彻落实关于“三农”工作的重要论述，坚决守牢确保粮食安全、防止规模性返贫底线，落实全国东西部协作和中央单位定点帮扶工作推进会部署，扎实推进乡村发展、乡村建设、乡村治理等重点工作，建设宜居宜业和美乡村。按照省委、省政府关于乡村振兴工作部署，支持老区苏区、民族地区高质量发展，动员社会力量持续助力广东省巩固拓展脱贫攻坚成果同乡村振兴有效衔接，参与“千企帮千镇、万企兴万村”行动，充分发挥“6·3O”活动的社会帮扶作用。</w:t>
            </w:r>
          </w:p>
          <w:p>
            <w:pPr>
              <w:pStyle w:val="null3"/>
              <w:ind w:firstLine="480"/>
              <w:jc w:val="both"/>
            </w:pPr>
            <w:r>
              <w:rPr>
                <w:sz w:val="24"/>
              </w:rPr>
              <w:t xml:space="preserve">1.2.2  </w:t>
            </w:r>
            <w:r>
              <w:rPr>
                <w:sz w:val="24"/>
              </w:rPr>
              <w:t>制作要求：制作1条时长6-8分钟的汇报片，于6月15日前完成。</w:t>
            </w:r>
          </w:p>
          <w:p>
            <w:pPr>
              <w:pStyle w:val="null3"/>
              <w:ind w:firstLine="480"/>
              <w:jc w:val="both"/>
            </w:pPr>
            <w:r>
              <w:rPr>
                <w:sz w:val="24"/>
              </w:rPr>
              <w:t xml:space="preserve">1.2.3  </w:t>
            </w:r>
            <w:r>
              <w:rPr>
                <w:sz w:val="24"/>
              </w:rPr>
              <w:t>投放要求：在省级“6·30”活动仪式上播放，并在各市县“6·30”活动仪式播放。</w:t>
            </w:r>
          </w:p>
          <w:p>
            <w:pPr>
              <w:pStyle w:val="null3"/>
              <w:ind w:firstLine="482"/>
              <w:jc w:val="both"/>
            </w:pPr>
            <w:r>
              <w:rPr>
                <w:sz w:val="24"/>
                <w:b/>
              </w:rPr>
              <w:t xml:space="preserve">1.3  </w:t>
            </w:r>
            <w:r>
              <w:rPr>
                <w:sz w:val="24"/>
                <w:b/>
              </w:rPr>
              <w:t>“6·30”活动捐赠知识短片</w:t>
            </w:r>
          </w:p>
          <w:p>
            <w:pPr>
              <w:pStyle w:val="null3"/>
              <w:ind w:firstLine="480"/>
              <w:jc w:val="both"/>
            </w:pPr>
            <w:r>
              <w:rPr>
                <w:sz w:val="24"/>
              </w:rPr>
              <w:t xml:space="preserve">1.3.1 </w:t>
            </w:r>
            <w:r>
              <w:rPr>
                <w:sz w:val="24"/>
              </w:rPr>
              <w:t>主要内容</w:t>
            </w:r>
          </w:p>
          <w:p>
            <w:pPr>
              <w:pStyle w:val="null3"/>
              <w:ind w:firstLine="480"/>
              <w:jc w:val="both"/>
            </w:pPr>
            <w:r>
              <w:rPr>
                <w:sz w:val="24"/>
              </w:rPr>
              <w:t xml:space="preserve">1.3.1.1  </w:t>
            </w:r>
            <w:r>
              <w:rPr>
                <w:sz w:val="24"/>
              </w:rPr>
              <w:t>制作1期MG动画短片（1-3分钟），介绍“6·30”活动由来、主题、意义等，宣传2024年“6·3O”活动，积极引导社会力量通过2024年“6·30”活动参与绿美广东生态建设，助力乡村振兴，助力绿美广东生态建设。</w:t>
            </w:r>
          </w:p>
          <w:p>
            <w:pPr>
              <w:pStyle w:val="null3"/>
              <w:ind w:firstLine="480"/>
              <w:jc w:val="both"/>
            </w:pPr>
            <w:r>
              <w:rPr>
                <w:sz w:val="24"/>
              </w:rPr>
              <w:t xml:space="preserve">1.3.1.2  </w:t>
            </w:r>
            <w:r>
              <w:rPr>
                <w:sz w:val="24"/>
              </w:rPr>
              <w:t>制作5期MG动画短片（每期1分钟），介绍“6·30”活动省级捐赠接收单位（省红十字会、省慈善总会、省乡村发展协会、省教育基金会、省乡村振兴促进会）参与“6·30”活动的工作情况。</w:t>
            </w:r>
          </w:p>
          <w:p>
            <w:pPr>
              <w:pStyle w:val="null3"/>
              <w:ind w:firstLine="480"/>
              <w:jc w:val="both"/>
            </w:pPr>
            <w:r>
              <w:rPr>
                <w:sz w:val="24"/>
              </w:rPr>
              <w:t xml:space="preserve">1.3.1.3  </w:t>
            </w:r>
            <w:r>
              <w:rPr>
                <w:sz w:val="24"/>
              </w:rPr>
              <w:t>制作1期MG动画短片（3分钟），介绍省乡村振兴基金会参与“6·30”活动的工作情况，向社会公众介绍广东“6·30”捐赠服务平台设立的目的、意义和管理方式等。特别是着重介绍平台简易便捷的捐赠操作流程，拉近社会公众与“6·3O”活动的距离，鼓励社会公众踊跃参与活动。</w:t>
            </w:r>
          </w:p>
          <w:p>
            <w:pPr>
              <w:pStyle w:val="null3"/>
              <w:ind w:firstLine="480"/>
              <w:jc w:val="both"/>
            </w:pPr>
            <w:r>
              <w:rPr>
                <w:sz w:val="24"/>
              </w:rPr>
              <w:t xml:space="preserve">1.3.2  </w:t>
            </w:r>
            <w:r>
              <w:rPr>
                <w:sz w:val="24"/>
              </w:rPr>
              <w:t>制作要求：上述除中文普通话配音字幕版之外，分别有英语和粤语版本，1.3.1.1服务内容于6月15日前完成;1.3.1.3服务内容于6月20日前完成；1.3.1.2服务内容于7月30日前完成。</w:t>
            </w:r>
          </w:p>
          <w:p>
            <w:pPr>
              <w:pStyle w:val="null3"/>
              <w:ind w:firstLine="480"/>
              <w:jc w:val="both"/>
            </w:pPr>
            <w:r>
              <w:rPr>
                <w:sz w:val="24"/>
              </w:rPr>
              <w:t xml:space="preserve">1.3.3  </w:t>
            </w:r>
            <w:r>
              <w:rPr>
                <w:sz w:val="24"/>
              </w:rPr>
              <w:t>投放要求：通过全媒体渠道包括热门新媒体平台（如今日头条、抖音、快手、南方+、触电新闻等、朋友圈广告等）、热门新闻App等，投放至9月底。全网总阅读量达100万+，WCI指数800+。并在广东省互联网对外传播平台投放，增加国际传播效果。</w:t>
            </w:r>
          </w:p>
          <w:p>
            <w:pPr>
              <w:pStyle w:val="null3"/>
              <w:ind w:firstLine="482"/>
              <w:jc w:val="both"/>
            </w:pPr>
            <w:r>
              <w:rPr>
                <w:sz w:val="24"/>
                <w:b/>
              </w:rPr>
              <w:t xml:space="preserve">1.4  </w:t>
            </w:r>
            <w:r>
              <w:rPr>
                <w:sz w:val="24"/>
                <w:b/>
              </w:rPr>
              <w:t>“6·30”活动宣传小册子</w:t>
            </w:r>
          </w:p>
          <w:p>
            <w:pPr>
              <w:pStyle w:val="null3"/>
              <w:ind w:firstLine="480"/>
              <w:jc w:val="both"/>
            </w:pPr>
            <w:r>
              <w:rPr>
                <w:sz w:val="24"/>
              </w:rPr>
              <w:t xml:space="preserve">1.4.1  </w:t>
            </w:r>
            <w:r>
              <w:rPr>
                <w:sz w:val="24"/>
              </w:rPr>
              <w:t>制作要求：制作8000份“6·30”活动品牌三折页宣传小册子（A4纸），小册子电子版文件发各地市自行印制。</w:t>
            </w:r>
          </w:p>
          <w:p>
            <w:pPr>
              <w:pStyle w:val="null3"/>
              <w:ind w:firstLine="480"/>
              <w:jc w:val="both"/>
            </w:pPr>
            <w:r>
              <w:rPr>
                <w:sz w:val="24"/>
              </w:rPr>
              <w:t xml:space="preserve">1.4.2  </w:t>
            </w:r>
            <w:r>
              <w:rPr>
                <w:sz w:val="24"/>
              </w:rPr>
              <w:t>投放要求：在省级“6·30”活动仪式现场分发。</w:t>
            </w:r>
          </w:p>
          <w:p>
            <w:pPr>
              <w:pStyle w:val="null3"/>
              <w:ind w:firstLine="482"/>
              <w:jc w:val="both"/>
            </w:pPr>
            <w:r>
              <w:rPr>
                <w:sz w:val="24"/>
                <w:b/>
              </w:rPr>
              <w:t xml:space="preserve">1.5  </w:t>
            </w:r>
            <w:r>
              <w:rPr>
                <w:sz w:val="24"/>
                <w:b/>
              </w:rPr>
              <w:t>“6·30”活动公交车站宣传海报</w:t>
            </w:r>
          </w:p>
          <w:p>
            <w:pPr>
              <w:pStyle w:val="null3"/>
              <w:ind w:firstLine="480"/>
              <w:jc w:val="both"/>
            </w:pPr>
            <w:r>
              <w:rPr>
                <w:sz w:val="24"/>
              </w:rPr>
              <w:t xml:space="preserve">1.5.1  </w:t>
            </w:r>
            <w:r>
              <w:rPr>
                <w:sz w:val="24"/>
              </w:rPr>
              <w:t>制作要求：制作一组20张“6·30”活动宣传海报，于6月15日前完成。</w:t>
            </w:r>
          </w:p>
          <w:p>
            <w:pPr>
              <w:pStyle w:val="null3"/>
              <w:ind w:firstLine="480"/>
              <w:jc w:val="both"/>
            </w:pPr>
            <w:r>
              <w:rPr>
                <w:sz w:val="24"/>
              </w:rPr>
              <w:t xml:space="preserve">1.5.2  </w:t>
            </w:r>
            <w:r>
              <w:rPr>
                <w:sz w:val="24"/>
              </w:rPr>
              <w:t>投放要求：6月-9月期间，通过广州市越秀区、天河区的20个公交车站开展为期90天的宣传海报投放。</w:t>
            </w:r>
          </w:p>
          <w:p>
            <w:pPr>
              <w:pStyle w:val="null3"/>
              <w:ind w:firstLine="482"/>
              <w:jc w:val="both"/>
            </w:pPr>
            <w:r>
              <w:rPr>
                <w:sz w:val="24"/>
                <w:b/>
              </w:rPr>
              <w:t>2.</w:t>
            </w:r>
            <w:r>
              <w:rPr>
                <w:sz w:val="24"/>
                <w:b/>
              </w:rPr>
              <w:t>多渠道传播</w:t>
            </w:r>
          </w:p>
          <w:p>
            <w:pPr>
              <w:pStyle w:val="null3"/>
              <w:ind w:firstLine="480"/>
              <w:jc w:val="both"/>
            </w:pPr>
            <w:r>
              <w:rPr>
                <w:sz w:val="24"/>
              </w:rPr>
              <w:t xml:space="preserve">2.1  </w:t>
            </w:r>
            <w:r>
              <w:rPr>
                <w:sz w:val="24"/>
              </w:rPr>
              <w:t>制作15幅或以上“6·30”活动原创动漫宣传作品，通过全媒体渠道包括热门新媒体平台（如今日头条、抖音、快手、南方+、触电新闻、朋友圈广告等）、热门新闻App等进行传播。全网总阅读量达100万+，WCI指数800+。并在广东省互联网对外传播平台投放，增加国际传播效果。</w:t>
            </w:r>
          </w:p>
          <w:p>
            <w:pPr>
              <w:pStyle w:val="null3"/>
              <w:ind w:firstLine="480"/>
              <w:jc w:val="both"/>
            </w:pPr>
            <w:r>
              <w:rPr>
                <w:sz w:val="24"/>
              </w:rPr>
              <w:t xml:space="preserve">2.2  </w:t>
            </w:r>
            <w:r>
              <w:rPr>
                <w:sz w:val="24"/>
              </w:rPr>
              <w:t>通过手机短信，9月底前向手机端用户推送宣传2024年“6·30”活动主题、捐赠参与方式介绍等相关信息，推送不少于200万条手机短信和彩铃。</w:t>
            </w:r>
          </w:p>
          <w:p>
            <w:pPr>
              <w:pStyle w:val="null3"/>
              <w:ind w:firstLine="480"/>
              <w:jc w:val="both"/>
            </w:pPr>
            <w:r>
              <w:rPr>
                <w:sz w:val="24"/>
              </w:rPr>
              <w:t>2.3  6</w:t>
            </w:r>
            <w:r>
              <w:rPr>
                <w:sz w:val="24"/>
              </w:rPr>
              <w:t>月29日、6月30日晚在广州地标建筑LED大屏滚动发布“6·30”活动主题公益宣传字幕,发布时长20分钟。</w:t>
            </w:r>
          </w:p>
          <w:p>
            <w:pPr>
              <w:pStyle w:val="null3"/>
              <w:ind w:firstLine="480"/>
              <w:jc w:val="both"/>
            </w:pPr>
            <w:r>
              <w:rPr>
                <w:sz w:val="24"/>
              </w:rPr>
              <w:t xml:space="preserve">2.4  </w:t>
            </w:r>
            <w:r>
              <w:rPr>
                <w:sz w:val="24"/>
              </w:rPr>
              <w:t>跟踪收集全省各地市“6·30”活动工作情况，制作成“6·30”活动纪录片（30分钟、1小时、2小时，三个版本），省级安排拍摄不少于5场。除中文普通话配音字幕版之外，分别有英语和粤语版本。</w:t>
            </w:r>
          </w:p>
          <w:p>
            <w:pPr>
              <w:pStyle w:val="null3"/>
              <w:ind w:firstLine="480"/>
              <w:jc w:val="both"/>
            </w:pPr>
            <w:r>
              <w:rPr>
                <w:sz w:val="24"/>
              </w:rPr>
              <w:t xml:space="preserve">2.5  </w:t>
            </w:r>
            <w:r>
              <w:rPr>
                <w:sz w:val="24"/>
              </w:rPr>
              <w:t>承接广东省2024年“6·30”助力乡村振兴活动动员电视电话会议、广东省2024年“6·30”助力乡村振兴活动部分企业座谈会、广东省2024年“6·30”助力乡村振兴活动仪式的会场人员驻点服务，包括聘请活动主持人（1名）、组织志愿者协助活动会场接待（20名志愿者）、活动现场摄影录音录像（3人）、专人场务负责跟进活动仪式各环节（6人）。</w:t>
            </w:r>
          </w:p>
          <w:p>
            <w:pPr>
              <w:pStyle w:val="null3"/>
              <w:ind w:firstLine="482"/>
              <w:jc w:val="both"/>
            </w:pPr>
            <w:r>
              <w:rPr>
                <w:sz w:val="24"/>
                <w:b/>
              </w:rPr>
              <w:t>（二）新闻宣传</w:t>
            </w:r>
          </w:p>
          <w:p>
            <w:pPr>
              <w:pStyle w:val="null3"/>
              <w:ind w:firstLine="480"/>
              <w:jc w:val="both"/>
            </w:pPr>
            <w:r>
              <w:rPr>
                <w:sz w:val="24"/>
              </w:rPr>
              <w:t>1.</w:t>
            </w:r>
            <w:r>
              <w:rPr>
                <w:sz w:val="24"/>
              </w:rPr>
              <w:t>通过省级主流纸媒刊登“6·3O”活动相关倡议公告，公布“6·3O”活动捐赠到账和最新认捐情况，刊登“6·3O”活动红棉杯认定情况，向社会公众提供全面、准确的“6·3O”活动最新信息，做好公开信息查阅服务工作。</w:t>
            </w:r>
          </w:p>
          <w:p>
            <w:pPr>
              <w:pStyle w:val="null3"/>
              <w:ind w:firstLine="480"/>
              <w:jc w:val="both"/>
            </w:pPr>
            <w:r>
              <w:rPr>
                <w:sz w:val="24"/>
              </w:rPr>
              <w:t>2.</w:t>
            </w:r>
            <w:r>
              <w:rPr>
                <w:sz w:val="24"/>
              </w:rPr>
              <w:t>负责更新维护省级媒体和省农业农村厅官网“6·3O”活动系列报道专栏更新，拟定省级新闻通稿5篇以上，并组织省内主要新闻媒体基层采访活动3次（每次不少于3天）。</w:t>
            </w:r>
          </w:p>
          <w:p>
            <w:pPr>
              <w:pStyle w:val="null3"/>
              <w:ind w:firstLine="482"/>
              <w:jc w:val="both"/>
            </w:pPr>
            <w:r>
              <w:rPr>
                <w:sz w:val="24"/>
                <w:b/>
              </w:rPr>
              <w:t>3.</w:t>
            </w:r>
            <w:r>
              <w:rPr>
                <w:sz w:val="24"/>
                <w:b/>
              </w:rPr>
              <w:t>“6·30”活动内容报刊发布</w:t>
            </w:r>
          </w:p>
          <w:p>
            <w:pPr>
              <w:pStyle w:val="null3"/>
              <w:ind w:firstLine="480"/>
              <w:jc w:val="both"/>
            </w:pPr>
            <w:r>
              <w:rPr>
                <w:sz w:val="24"/>
              </w:rPr>
              <w:t xml:space="preserve">3.1  </w:t>
            </w:r>
            <w:r>
              <w:rPr>
                <w:sz w:val="24"/>
              </w:rPr>
              <w:t>在6月中旬，通过省级主流纸媒普版彩色(2期半版)，分别每期刊登广东“6·3O”活动公告和活动倡议书，并同时在省级主流新闻媒体的线上App等平台发布；通过普版黑白报纸(1期1/4版面)，发布2023年广东“6·3O”活动省级认捐到账和使用情况，并同时在省级主流新闻媒体的线上App、社交媒体客户端和热门新闻App等平台发布。</w:t>
            </w:r>
          </w:p>
          <w:p>
            <w:pPr>
              <w:pStyle w:val="null3"/>
              <w:ind w:firstLine="480"/>
              <w:jc w:val="both"/>
            </w:pPr>
            <w:r>
              <w:rPr>
                <w:sz w:val="24"/>
              </w:rPr>
              <w:t xml:space="preserve">3.2  </w:t>
            </w:r>
            <w:r>
              <w:rPr>
                <w:sz w:val="24"/>
              </w:rPr>
              <w:t>通过省级主流纸媒整版刊登2023年度广东扶贫济困红棉杯认定结果的通报和2024年度广东“6·3O”活动省级认捐情况公示，并同时在省级主流纸媒的线上App、社交媒体客户端和热门新闻App等平台发布。</w:t>
            </w:r>
          </w:p>
          <w:p>
            <w:pPr>
              <w:pStyle w:val="null3"/>
              <w:ind w:firstLine="480"/>
              <w:jc w:val="both"/>
            </w:pPr>
            <w:r>
              <w:rPr>
                <w:sz w:val="24"/>
              </w:rPr>
              <w:t>3.3  6-9</w:t>
            </w:r>
            <w:r>
              <w:rPr>
                <w:sz w:val="24"/>
              </w:rPr>
              <w:t>月期间，发布“6·30”活动原创新闻稿件不少于15篇，中央媒体账号累计不少于5篇、省级媒体账号不少于10篇。</w:t>
            </w:r>
          </w:p>
          <w:p>
            <w:pPr>
              <w:pStyle w:val="null3"/>
              <w:ind w:firstLine="480"/>
              <w:jc w:val="both"/>
            </w:pPr>
            <w:r>
              <w:rPr>
                <w:sz w:val="24"/>
              </w:rPr>
              <w:t>供应商需提供具备意识形态安全把关丰富经验的时政编辑团队，以及智能化审校检查系统，以实现“人工+智能”的把关体系能力。内容安全把关系统可扫描的问题包括但不限于以下几个方面：涉及重大政治导向错误和意识形态安全问题；涉及常用政治术语、官方表述等内容安全；涉贪腐的前中央有关高级领导干部，涉贪腐的全省副厅级以上干部姓名；涉黄涉赌涉毒等有害外链；错别字、错误标点符号等一般性差错。</w:t>
            </w:r>
          </w:p>
          <w:p>
            <w:pPr>
              <w:pStyle w:val="null3"/>
              <w:jc w:val="both"/>
            </w:pPr>
            <w:r>
              <w:rPr>
                <w:sz w:val="24"/>
                <w:b/>
              </w:rPr>
              <w:t>二、项目整理要求</w:t>
            </w:r>
          </w:p>
          <w:p>
            <w:pPr>
              <w:pStyle w:val="null3"/>
              <w:ind w:firstLine="480"/>
              <w:jc w:val="both"/>
            </w:pPr>
            <w:r>
              <w:rPr>
                <w:sz w:val="24"/>
              </w:rPr>
              <w:t>1.</w:t>
            </w:r>
            <w:r>
              <w:rPr>
                <w:sz w:val="24"/>
              </w:rPr>
              <w:t>成交供应商负责向采购人提供设计、制作、新媒体运营及宣传等服务工作。</w:t>
            </w:r>
          </w:p>
          <w:p>
            <w:pPr>
              <w:pStyle w:val="null3"/>
              <w:ind w:firstLine="480"/>
              <w:jc w:val="both"/>
            </w:pPr>
            <w:r>
              <w:rPr>
                <w:sz w:val="24"/>
              </w:rPr>
              <w:t>2.</w:t>
            </w:r>
            <w:r>
              <w:rPr>
                <w:sz w:val="24"/>
              </w:rPr>
              <w:t>设计及立意要求：符合采购人项目宣传需求，立意新颖，重点突出宣传实效。采取群众读明白、听得懂、易接受的方式，切实增强宣传效果。</w:t>
            </w:r>
          </w:p>
          <w:p>
            <w:pPr>
              <w:pStyle w:val="null3"/>
              <w:ind w:firstLine="480"/>
              <w:jc w:val="both"/>
            </w:pPr>
            <w:r>
              <w:rPr>
                <w:sz w:val="24"/>
              </w:rPr>
              <w:t>3.</w:t>
            </w:r>
            <w:r>
              <w:rPr>
                <w:sz w:val="24"/>
              </w:rPr>
              <w:t>采购人对成交供应商提供的宣传内容有权提出修改意见，成交供应商应根据采购人的要求进行修改，并不得因此增加结算费用。</w:t>
            </w:r>
          </w:p>
          <w:p>
            <w:pPr>
              <w:pStyle w:val="null3"/>
              <w:ind w:firstLine="480"/>
              <w:jc w:val="both"/>
            </w:pPr>
            <w:r>
              <w:rPr>
                <w:sz w:val="24"/>
              </w:rPr>
              <w:t>4.</w:t>
            </w:r>
            <w:r>
              <w:rPr>
                <w:sz w:val="24"/>
              </w:rPr>
              <w:t>采购人对成交供应商监督制作的所有设计方案及设计产品拥有最终审定权；成交供应商制定的项目所有的制作和策划方案及成品，需得到采购人的最终审定认可后方可执行。</w:t>
            </w:r>
          </w:p>
          <w:p>
            <w:pPr>
              <w:pStyle w:val="null3"/>
              <w:ind w:firstLine="480"/>
              <w:jc w:val="both"/>
            </w:pPr>
            <w:r>
              <w:rPr>
                <w:sz w:val="24"/>
              </w:rPr>
              <w:t>5.</w:t>
            </w:r>
            <w:r>
              <w:rPr>
                <w:sz w:val="24"/>
              </w:rPr>
              <w:t>成交供应商应遵照采购人的管理及安排，按采购人的实际活动内容、质量、时间要求设计、制作、安装，所有宣传物料必须符合采购人的要求。</w:t>
            </w:r>
          </w:p>
          <w:p>
            <w:pPr>
              <w:pStyle w:val="null3"/>
              <w:ind w:firstLine="480"/>
              <w:jc w:val="both"/>
            </w:pPr>
            <w:r>
              <w:rPr>
                <w:sz w:val="24"/>
              </w:rPr>
              <w:t>6.</w:t>
            </w:r>
            <w:r>
              <w:rPr>
                <w:sz w:val="24"/>
              </w:rPr>
              <w:t>所有宣传品或资料印制要求图片画像清晰、色彩均匀，内文和标题印刷要求字体清晰，无重影、叠影和模糊现象。</w:t>
            </w:r>
          </w:p>
          <w:p>
            <w:pPr>
              <w:pStyle w:val="null3"/>
              <w:ind w:firstLine="480"/>
              <w:jc w:val="both"/>
            </w:pPr>
            <w:r>
              <w:rPr>
                <w:sz w:val="24"/>
              </w:rPr>
              <w:t>7.</w:t>
            </w:r>
            <w:r>
              <w:rPr>
                <w:sz w:val="24"/>
              </w:rPr>
              <w:t>成交供应商设计、制作、安装等工作应服从采购人的监督和管理。如遇采购人的紧急宣传任务，成交供应商应即时回应，当日或更短的时间内完成相关宣传任务。</w:t>
            </w:r>
          </w:p>
          <w:p>
            <w:pPr>
              <w:pStyle w:val="null3"/>
              <w:ind w:firstLine="480"/>
              <w:jc w:val="both"/>
            </w:pPr>
            <w:r>
              <w:rPr>
                <w:sz w:val="24"/>
              </w:rPr>
              <w:t>8.</w:t>
            </w:r>
            <w:r>
              <w:rPr>
                <w:sz w:val="24"/>
              </w:rPr>
              <w:t>未经采购人同意，成交供应商不得将项目转包、分包给第三方，否则采购人有权单方面解除合同并要求成交供应商承担赔偿责任。</w:t>
            </w:r>
          </w:p>
          <w:p>
            <w:pPr>
              <w:pStyle w:val="null3"/>
              <w:jc w:val="both"/>
            </w:pPr>
            <w:r>
              <w:rPr>
                <w:sz w:val="24"/>
                <w:b/>
              </w:rPr>
              <w:t>三、服务团队要求</w:t>
            </w:r>
          </w:p>
          <w:p>
            <w:pPr>
              <w:pStyle w:val="null3"/>
              <w:ind w:firstLine="480"/>
              <w:jc w:val="both"/>
            </w:pPr>
            <w:r>
              <w:rPr>
                <w:sz w:val="24"/>
              </w:rPr>
              <w:t>1.</w:t>
            </w:r>
            <w:r>
              <w:rPr>
                <w:sz w:val="24"/>
              </w:rPr>
              <w:t>服务团队项目负责人应具备同类宣传策划与项目统筹经验，具备风险管控能力及突发事件快速处置能力，具备中级或以上职称。除采购人要求外，项目负责人不得随意更换且需全程负责。若因特殊原因需调换的，需要提前7个工作日书面报告采购人，征得采购人同意后方可调换；调换后的项目负责人专业水平及工作经验等情况不得低于原项目负责人。</w:t>
            </w:r>
          </w:p>
          <w:p>
            <w:pPr>
              <w:pStyle w:val="null3"/>
              <w:ind w:firstLine="480"/>
              <w:jc w:val="both"/>
            </w:pPr>
            <w:r>
              <w:rPr>
                <w:sz w:val="24"/>
              </w:rPr>
              <w:t>2.</w:t>
            </w:r>
            <w:r>
              <w:rPr>
                <w:sz w:val="24"/>
              </w:rPr>
              <w:t>承接本项目的团队不少于20名服务成员，服务团队成员具有相关专业本科或以上学历。团队配置包括但不限于无人机航拍师、摄像师、摄影师、平面和动画设计师、后期剪辑专业人员等。</w:t>
            </w:r>
          </w:p>
          <w:p>
            <w:pPr>
              <w:pStyle w:val="null3"/>
              <w:ind w:firstLine="480"/>
              <w:jc w:val="both"/>
            </w:pPr>
            <w:r>
              <w:rPr>
                <w:sz w:val="24"/>
              </w:rPr>
              <w:t>3.</w:t>
            </w:r>
            <w:r>
              <w:rPr>
                <w:sz w:val="24"/>
              </w:rPr>
              <w:t>项目服务团队相关人员要具备相关项目运营经验，能够把控全局，从前期的规划设计、中期执行及后期的总结汇报到整体运营开发进度，并要求具备突发事件处理的能力，能够及时配合好采购人项目需求。如遇突发事件，团队需无条件随时协助配合对事件进行支持处置。</w:t>
            </w:r>
            <w:r>
              <w:rPr>
                <w:sz w:val="24"/>
                <w:b/>
              </w:rPr>
              <w:t>（提供承诺函，格式自定）</w:t>
            </w:r>
          </w:p>
          <w:p>
            <w:pPr>
              <w:pStyle w:val="null3"/>
              <w:ind w:firstLine="480"/>
              <w:jc w:val="both"/>
            </w:pPr>
            <w:r>
              <w:rPr>
                <w:sz w:val="24"/>
              </w:rPr>
              <w:t>4.</w:t>
            </w:r>
            <w:r>
              <w:rPr>
                <w:sz w:val="24"/>
              </w:rPr>
              <w:t>为便于与采购人就宣传品细节等方面进行适时沟通联系、及时处理和反馈，并使项目按质、按量、按时、有序实施，成交供应商应保证有固定专人负责联络工作。</w:t>
            </w:r>
          </w:p>
          <w:p>
            <w:pPr>
              <w:pStyle w:val="null3"/>
              <w:ind w:firstLine="480"/>
              <w:jc w:val="both"/>
            </w:pPr>
            <w:r>
              <w:rPr>
                <w:sz w:val="24"/>
              </w:rPr>
              <w:t>5.</w:t>
            </w:r>
            <w:r>
              <w:rPr>
                <w:sz w:val="24"/>
              </w:rPr>
              <w:t>在服务期限内，成交供应商应随时配合采购人现场洽谈或利用电话、即时通讯工具等对成交供应商拟制作的宣传品进行方案设计，设计方案确定后采购人通过即时通讯工具、电子邮件等向成交供应商下达宣传品需求，成交供应商在收到采购人需求后应及时确认回复并按采购人要求的项目、时限和地址完成相关工作。</w:t>
            </w:r>
          </w:p>
          <w:p>
            <w:pPr>
              <w:pStyle w:val="null3"/>
              <w:jc w:val="both"/>
            </w:pPr>
            <w:r>
              <w:rPr>
                <w:sz w:val="24"/>
                <w:b/>
              </w:rPr>
              <w:t>四、</w:t>
            </w:r>
            <w:r>
              <w:rPr>
                <w:sz w:val="24"/>
                <w:b/>
              </w:rPr>
              <w:t>项目服务责任</w:t>
            </w:r>
          </w:p>
          <w:p>
            <w:pPr>
              <w:pStyle w:val="null3"/>
              <w:ind w:firstLine="480"/>
              <w:jc w:val="both"/>
            </w:pPr>
            <w:r>
              <w:rPr>
                <w:sz w:val="24"/>
              </w:rPr>
              <w:t>1.</w:t>
            </w:r>
            <w:r>
              <w:rPr>
                <w:sz w:val="24"/>
              </w:rPr>
              <w:t>因成交供应商派驻的工作人员工作失职、故意行为、违法犯罪行为造成采购人经济损失的，成交供应商除协助采购人对工作人员进行处理外，还应承担相应的管理责任。</w:t>
            </w:r>
          </w:p>
          <w:p>
            <w:pPr>
              <w:pStyle w:val="null3"/>
              <w:ind w:firstLine="480"/>
              <w:jc w:val="both"/>
            </w:pPr>
            <w:r>
              <w:rPr>
                <w:sz w:val="24"/>
              </w:rPr>
              <w:t>2.</w:t>
            </w:r>
            <w:r>
              <w:rPr>
                <w:sz w:val="24"/>
              </w:rPr>
              <w:t>因成交供应商自身原因所引发的一切纠纷，由成交供应商负完全责任。</w:t>
            </w:r>
          </w:p>
          <w:p>
            <w:pPr>
              <w:pStyle w:val="null3"/>
              <w:ind w:firstLine="480"/>
              <w:jc w:val="both"/>
            </w:pPr>
            <w:r>
              <w:rPr>
                <w:sz w:val="24"/>
              </w:rPr>
              <w:t>3.</w:t>
            </w:r>
            <w:r>
              <w:rPr>
                <w:sz w:val="24"/>
              </w:rPr>
              <w:t>因成交供应商派驻的工作人员在非工作时间内发生的人身意外或其他纠纷，采购人不承担任何责任。</w:t>
            </w:r>
          </w:p>
          <w:p>
            <w:pPr>
              <w:pStyle w:val="null3"/>
              <w:jc w:val="both"/>
            </w:pPr>
            <w:r>
              <w:rPr>
                <w:sz w:val="24"/>
                <w:b/>
              </w:rPr>
              <w:t>五、</w:t>
            </w:r>
            <w:r>
              <w:rPr>
                <w:sz w:val="24"/>
                <w:b/>
              </w:rPr>
              <w:t>知识产权及保密要求</w:t>
            </w:r>
          </w:p>
          <w:p>
            <w:pPr>
              <w:pStyle w:val="null3"/>
              <w:ind w:firstLine="480"/>
              <w:jc w:val="both"/>
            </w:pPr>
            <w:r>
              <w:rPr>
                <w:sz w:val="24"/>
              </w:rPr>
              <w:t>1.</w:t>
            </w:r>
            <w:r>
              <w:rPr>
                <w:sz w:val="24"/>
              </w:rPr>
              <w:t>供应商根据采购人要求设计并制作所包含的创意、设计、文字、图形、图片、视频、实物等，其著作权归采购人所有，另有约定的除外。未经采购人事先书面许可，供应商不得将任何形式的版权转让给第三方。</w:t>
            </w:r>
          </w:p>
          <w:p>
            <w:pPr>
              <w:pStyle w:val="null3"/>
              <w:ind w:firstLine="480"/>
              <w:jc w:val="both"/>
            </w:pPr>
            <w:r>
              <w:rPr>
                <w:sz w:val="24"/>
              </w:rPr>
              <w:t>2.</w:t>
            </w:r>
            <w:r>
              <w:rPr>
                <w:sz w:val="24"/>
              </w:rPr>
              <w:t>供应商需承诺，在版权上不存在争议，若因上述原因引起的第三方追诉，采购人概不负责，供应商承担由此引起的全部责任，并赔偿因此给采购人带来的全部损失。（提供承诺函，格式自定）</w:t>
            </w:r>
          </w:p>
          <w:p>
            <w:pPr>
              <w:pStyle w:val="null3"/>
              <w:ind w:firstLine="480"/>
              <w:jc w:val="both"/>
            </w:pPr>
            <w:r>
              <w:rPr>
                <w:sz w:val="24"/>
              </w:rPr>
              <w:t>3.</w:t>
            </w:r>
            <w:r>
              <w:rPr>
                <w:sz w:val="24"/>
              </w:rPr>
              <w:t>项目完成后，供应商应免费提供相关资料给采购人存档。</w:t>
            </w:r>
          </w:p>
          <w:p>
            <w:pPr>
              <w:pStyle w:val="null3"/>
              <w:ind w:firstLine="480"/>
              <w:jc w:val="both"/>
            </w:pPr>
            <w:r>
              <w:rPr>
                <w:sz w:val="24"/>
              </w:rPr>
              <w:t>4.</w:t>
            </w:r>
            <w:r>
              <w:rPr>
                <w:sz w:val="24"/>
              </w:rPr>
              <w:t>采购人提供的资料文件，未经采购人同意，供应商不得向外泄露并进行绝对保密，保密期限为永久。</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广东省农业农村厅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供应商须向采购代理机构交纳的代理服务费，本项目的代理服务费采用差额定率累进法计算收取：（1）以各采购包的中标金额作为收费的计算基数；（2）预算金额在100万以下的，代理服务费按1.5%计算；101万到500万的，按0.8%计算；（3）代理服务收费按差额定率累进法计算；（4）代理服务费币种与《成交通知书》的币种相同；（5）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；请各供应商在响应文件递交截止时间前按须知前附表规定的金额递交至</w:t>
      </w:r>
      <w:r>
        <w:rPr/>
        <w:t>广州群生招标代理有限公司</w:t>
      </w:r>
      <w:r>
        <w:rPr/>
        <w:t>，到账情况以开启时</w:t>
      </w:r>
      <w:r>
        <w:rPr/>
        <w:t>广州群生招标代理有限公司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广州群生招标代理有限公司官网（www.gzqunsheng.com）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广州群生招标代理有限公司官网（www.gzqunsheng.com）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020-83812782，020-83812935，18011735206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2024年“6·30”助力乡村振兴活动媒体宣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采购包1（广东省2024年“6·30”助力乡村振兴活动媒体宣传项目）：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采购包1（广东省2024年“6·30”助力乡村振兴活动媒体宣传项目）：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提供以下两种证明材料之一：①2022年度或2023年度财务状况报告；②银行出具的资信证明材料复印件。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可参照响应承诺函相关承诺格式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本项目属于专门面向中小企业采购的项目。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采购包1（广东省2024年“6·30”助力乡村振兴活动媒体宣传项目）：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采购包1(广东省2024年“6·30”助力乡村振兴活动媒体宣传项目):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1、项目实施方案思路清晰，方案详细、全面，内容合理可行，体现出能充分调动平台（媒体）资源的，完全符合采购人需求的，得10分； 2、项目实施方案主要内容及结构完整，能体现出具备一定的调动平台（媒体）资源能力的，基本符合采购人需求的，得7分； 3、项目实施方案思路清晰度不足，仅满足基本内容要求，方案基本详细、基本合理可行，未能体现出调动平台（媒体）资源的，得4分； 4、内容简单，存在大篇幅内容直接照搬需求，或生搬硬套的，得1分； 5、无提供不得分。</w:t>
            </w:r>
          </w:p>
        </w:tc>
      </w:tr>
      <w:tr>
        <w:tc>
          <w:tcPr>
            <w:tcW w:type="dxa" w:w="922"/>
            <w:gridSpan w:val="2"/>
            <w:vMerge/>
          </w:tcPr>
          <w:p/>
        </w:tc>
        <w:tc>
          <w:tcPr>
            <w:tcW w:type="dxa" w:w="2307"/>
          </w:tcPr>
          <w:p>
            <w:pPr>
              <w:pStyle w:val="null3"/>
              <w:jc w:val="left"/>
            </w:pPr>
            <w:r>
              <w:rPr/>
              <w:t>宣传推广能力 (10.0分)</w:t>
            </w:r>
            <w:r>
              <w:rPr/>
              <w:t>，（等次分值选择：</w:t>
            </w:r>
            <w:r>
              <w:rPr/>
              <w:t>0.0;</w:t>
            </w:r>
            <w:r>
              <w:rPr/>
              <w:t>1.0;</w:t>
            </w:r>
            <w:r>
              <w:rPr/>
              <w:t>4.0;</w:t>
            </w:r>
            <w:r>
              <w:rPr/>
              <w:t>7.0;</w:t>
            </w:r>
            <w:r>
              <w:rPr/>
              <w:t>10.0;</w:t>
            </w:r>
            <w:r>
              <w:rPr/>
              <w:t>）</w:t>
            </w:r>
          </w:p>
        </w:tc>
        <w:tc>
          <w:tcPr>
            <w:tcW w:type="dxa" w:w="5076"/>
          </w:tcPr>
          <w:p>
            <w:pPr>
              <w:pStyle w:val="null3"/>
              <w:jc w:val="left"/>
            </w:pPr>
            <w:r>
              <w:rPr/>
              <w:t>根据供应商的宣传推广能力（包括但不限于宣传载体的种类、数量、影响力）进行评审： 1、宣传载体种类分布合理，数量多，具备影响力，能够有效提高本项目的宣传推广辐射面的，得10分； 2、宣传载体种类分布基本合理，有一定影响力，基本能够保障本项目的宣传推广的，得7分； 3、宣传载体数量不足，影响力不足，未能体现出对本项目的宣传推广作用的，得4分； 4、内容简单，存在大篇幅内容直接照搬需求，或生搬硬套的，得1分； 5、无提供不得分。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根据供应商对本项目质量保证措施、质量保证承诺、服务保障措施方案、后期服务措施的科学性、合理性进行评审： 1、质量保证措施具体详细、合理性和可行性强，能根据采购需求提出可行性强的方案或意见的，有利于本项目开展的，得10分； 2、质量保证措施具体详细、具有合理性和可行性，能根据采购需求提出方案或意见的，对项目基本有帮助的，得7分； 3、质量保证措施基本完整，有一定合理性和可行性，方案或意见参考性不强的，无法体现出利于本项目开展的，得4分； 4、质量保证措施简单，合理性和可行性不足，缺乏方案或者意见的，得1分； 5、无提供不得分。</w:t>
            </w:r>
          </w:p>
        </w:tc>
      </w:tr>
      <w:tr>
        <w:tc>
          <w:tcPr>
            <w:tcW w:type="dxa" w:w="922"/>
            <w:gridSpan w:val="2"/>
            <w:vMerge/>
          </w:tcPr>
          <w:p/>
        </w:tc>
        <w:tc>
          <w:tcPr>
            <w:tcW w:type="dxa" w:w="2307"/>
          </w:tcPr>
          <w:p>
            <w:pPr>
              <w:pStyle w:val="null3"/>
              <w:jc w:val="left"/>
            </w:pPr>
            <w:r>
              <w:rPr/>
              <w:t>全媒体渠道资源 (10.0分)</w:t>
            </w:r>
          </w:p>
        </w:tc>
        <w:tc>
          <w:tcPr>
            <w:tcW w:type="dxa" w:w="5076"/>
          </w:tcPr>
          <w:p>
            <w:pPr>
              <w:pStyle w:val="null3"/>
              <w:jc w:val="left"/>
            </w:pPr>
            <w:r>
              <w:rPr/>
              <w:t>根据供应商的全媒体渠道资源能力进行评审：“今日头条、抖音、快手、南方+、触电新闻、朋友圈广告、新闻媒体线上APP、纸媒线上APP”（共8项），每具备一项媒体渠道资源得1分，最高得8分。具备上述媒体渠道资源之外的其他媒体渠道，每提供一项加1分，最高加2分。本项最高得10分。 注：供应商需逐项提供：1.该媒体渠道账号信息截图，并附上供应商在该媒体渠道发布的任意一次信息的截图。账号所有人需与供应商名称保持一致，若无法保持一致的，需提供该渠道出具的账号权属证明材料或渠道合作协议。2.若相关渠道资源为合作的（即账号所有人非供应商本身），需额外提供合作协议扫描件并附上协议期内任意一张发票。3.未按要求或无法判断的不得分。</w:t>
            </w:r>
          </w:p>
        </w:tc>
      </w:tr>
      <w:tr>
        <w:tc>
          <w:tcPr>
            <w:tcW w:type="dxa" w:w="922"/>
            <w:gridSpan w:val="2"/>
            <w:vMerge/>
          </w:tcPr>
          <w:p/>
        </w:tc>
        <w:tc>
          <w:tcPr>
            <w:tcW w:type="dxa" w:w="2307"/>
          </w:tcPr>
          <w:p>
            <w:pPr>
              <w:pStyle w:val="null3"/>
              <w:jc w:val="left"/>
            </w:pPr>
            <w:r>
              <w:rPr/>
              <w:t>投放渠道资源 (5.0分)</w:t>
            </w:r>
          </w:p>
        </w:tc>
        <w:tc>
          <w:tcPr>
            <w:tcW w:type="dxa" w:w="5076"/>
          </w:tcPr>
          <w:p>
            <w:pPr>
              <w:pStyle w:val="null3"/>
              <w:jc w:val="left"/>
            </w:pPr>
            <w:r>
              <w:rPr/>
              <w:t>1、供应商具有“广东省级电视频道”投放渠道资源得2分。 2、供应商具有“广州地铁全线路”投放渠道资源得3分；供应商具有“广州地铁”（非全线路或未能体现出全线路的）投放渠道资源得1分；最高得3分。 注：本项最高得5分，需提供相关投放渠道资源的合作协议，未按要求提供或无法判断的不得分。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(25.0分)</w:t>
            </w:r>
          </w:p>
        </w:tc>
        <w:tc>
          <w:tcPr>
            <w:tcW w:type="dxa" w:w="5076"/>
          </w:tcPr>
          <w:p>
            <w:pPr>
              <w:pStyle w:val="null3"/>
              <w:jc w:val="left"/>
            </w:pPr>
            <w:r>
              <w:rPr/>
              <w:t>根据供应商自2021年1月1日以来（以合同签订时间为准）完成的同类项目业绩情况进行评审： 1、合同内容包括（新）媒体（或互联网）平台宣传或推广宣传等推广类项目案例（不含纸媒），每提供一项案例得2分，最高得分10分。 2、合同内容包括视频制作项目案例，每提供一项案例得1分，最高得分5分。 3、合同内容包括报纸或纸媒宣传案例，每提供1个案例得2分，最高得10分。 注：提供合同复印件作为证明材料。时间以合同签订时间或合同内载明时间为准，须提供合同关键页（包括采购内容、签约日期、双方盖章等）作为评审依据，同一项目不得重复计分，无提供不得分。</w:t>
            </w:r>
          </w:p>
        </w:tc>
      </w:tr>
      <w:tr>
        <w:tc>
          <w:tcPr>
            <w:tcW w:type="dxa" w:w="922"/>
            <w:gridSpan w:val="2"/>
            <w:vMerge/>
          </w:tcPr>
          <w:p/>
        </w:tc>
        <w:tc>
          <w:tcPr>
            <w:tcW w:type="dxa" w:w="2307"/>
          </w:tcPr>
          <w:p>
            <w:pPr>
              <w:pStyle w:val="null3"/>
              <w:jc w:val="left"/>
            </w:pPr>
            <w:r>
              <w:rPr/>
              <w:t>项目团队成员 (10.0分)</w:t>
            </w:r>
          </w:p>
        </w:tc>
        <w:tc>
          <w:tcPr>
            <w:tcW w:type="dxa" w:w="5076"/>
          </w:tcPr>
          <w:p>
            <w:pPr>
              <w:pStyle w:val="null3"/>
              <w:jc w:val="left"/>
            </w:pPr>
            <w:r>
              <w:rPr/>
              <w:t>1、项目团队成员中具备中文、广告、艺术、网络通信、计算机相关专业学历，且组成人员均为本单位正式员工（非劳务派遣或企业借调），其中：大学本科或以上学历得1分，本小项最高得5分。如为国（境）外学历证书，提供通过教育部学历认证的网上截图或教育部门出具的鉴定证明纸质版扫描件，否则不得分。 2、项目负责人具备副高级（或副教授级）或以上职称得2.5分，中级职称得1.5分，本小项最高得2.5分。 3、项目团队成员具有高级记者或高级编辑职称的，得2.5分；具有中级记者或中级编辑职称的，得1.5分。本小项最高得2.5分。 注：同一人具备多个职称的，以最高职称计算，不累计得分。需同时提供上述人员的：①身份证扫描件；②职称证书扫描件；③近六个月内任意一个月在供应商处缴纳社保证明材料扫描件。未提供或证明材料不齐全的不得分。</w:t>
            </w:r>
          </w:p>
        </w:tc>
      </w:tr>
      <w:tr>
        <w:tc>
          <w:tcPr>
            <w:tcW w:type="dxa" w:w="922"/>
            <w:gridSpan w:val="2"/>
            <w:vMerge/>
          </w:tcPr>
          <w:p/>
        </w:tc>
        <w:tc>
          <w:tcPr>
            <w:tcW w:type="dxa" w:w="2307"/>
          </w:tcPr>
          <w:p>
            <w:pPr>
              <w:pStyle w:val="null3"/>
              <w:jc w:val="left"/>
            </w:pPr>
            <w:r>
              <w:rPr/>
              <w:t>内容审核能力 (10.0分)</w:t>
            </w:r>
          </w:p>
        </w:tc>
        <w:tc>
          <w:tcPr>
            <w:tcW w:type="dxa" w:w="5076"/>
          </w:tcPr>
          <w:p>
            <w:pPr>
              <w:pStyle w:val="null3"/>
              <w:jc w:val="left"/>
            </w:pPr>
            <w:r>
              <w:rPr/>
              <w:t>1、供应商具有网络视听节目的内容审核能力，并为本次活动配置3人或以上的网络视听节目审核员团队，且组成人员均为本单位正式员工（非劳务派遣或企业借调），其中： （1）审核团队成员数量达3人，得1分，每增加人得1分，本小项最高得3分。审核团队成员数量少于3人的该小项不得分。 （2）上述审核团队成员中，具备网络视听节目审核员培训合格证书的，每提供1个得2分，本小项最高得4分。 注：需同时提供上述人员的：①身份证扫描件；②相关证书证明材料；③近六个月内任意一个月在供应商处缴纳社保证明材料扫描件。未提供或证明材料不齐全的不得分。 2、根据本项目需求中对“智能化审校检查系统”的要求，供应商具备相关系统或软件，且满足项目需求的，得3分。 注：①需自行编制功能描述，相关功能需与项目需求匹配，并附上该功能的页面截图。②需提供系统或软件的使用证明，包括但不限于技术合同或购买合同或软件著作权登记证书扫描件。③若为租赁的，需额外提供租赁协议并附上租赁期内任意一次发票。无提供或提供的内容不符合或无法判断系统权属、系统功能是否匹配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1"/>
          <w:b/>
          <w:color w:val="222222"/>
        </w:rPr>
        <w:t>注：本合同仅为合同的参考文本，合同签订双方可根据项目的具体要求进行修订，但不得修改实质性条款。</w:t>
      </w: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right="-255"/>
        <w:jc w:val="both"/>
      </w:pPr>
      <w:r>
        <w:rPr>
          <w:sz w:val="24"/>
          <w:b/>
        </w:rPr>
        <w:t>甲方：</w:t>
      </w:r>
      <w:r>
        <w:rPr>
          <w:sz w:val="21"/>
        </w:rPr>
        <w:t xml:space="preserve">  </w:t>
      </w:r>
    </w:p>
    <w:p>
      <w:pPr>
        <w:pStyle w:val="null3"/>
        <w:ind w:right="-255"/>
        <w:jc w:val="both"/>
      </w:pPr>
      <w:r>
        <w:rPr>
          <w:sz w:val="24"/>
        </w:rPr>
        <w:t>法定代表人：</w:t>
      </w:r>
    </w:p>
    <w:p>
      <w:pPr>
        <w:pStyle w:val="null3"/>
        <w:ind w:right="-255"/>
        <w:jc w:val="both"/>
      </w:pPr>
      <w:r>
        <w:rPr>
          <w:sz w:val="24"/>
        </w:rPr>
        <w:t>地址：</w:t>
      </w:r>
    </w:p>
    <w:p>
      <w:pPr>
        <w:pStyle w:val="null3"/>
        <w:ind w:right="-255"/>
        <w:jc w:val="both"/>
      </w:pPr>
      <w:r>
        <w:rPr>
          <w:sz w:val="24"/>
        </w:rPr>
        <w:t>项目联系人：</w:t>
      </w:r>
    </w:p>
    <w:p>
      <w:pPr>
        <w:pStyle w:val="null3"/>
        <w:ind w:right="-255"/>
        <w:jc w:val="both"/>
      </w:pPr>
      <w:r>
        <w:rPr>
          <w:sz w:val="24"/>
        </w:rPr>
        <w:t>联系人电话：</w:t>
      </w:r>
    </w:p>
    <w:p>
      <w:pPr>
        <w:pStyle w:val="null3"/>
        <w:ind w:right="-255" w:firstLine="480"/>
        <w:jc w:val="both"/>
      </w:pPr>
      <w:r>
        <w:rPr>
          <w:sz w:val="21"/>
        </w:rPr>
        <w:t xml:space="preserve"> </w:t>
      </w:r>
    </w:p>
    <w:p>
      <w:pPr>
        <w:pStyle w:val="null3"/>
        <w:ind w:right="-255"/>
        <w:jc w:val="both"/>
      </w:pPr>
      <w:r>
        <w:rPr>
          <w:sz w:val="24"/>
          <w:b/>
        </w:rPr>
        <w:t>乙方：</w:t>
      </w:r>
    </w:p>
    <w:p>
      <w:pPr>
        <w:pStyle w:val="null3"/>
        <w:ind w:right="-255"/>
        <w:jc w:val="both"/>
      </w:pPr>
      <w:r>
        <w:rPr>
          <w:sz w:val="24"/>
        </w:rPr>
        <w:t>法定代表人：</w:t>
      </w:r>
    </w:p>
    <w:p>
      <w:pPr>
        <w:pStyle w:val="null3"/>
        <w:ind w:right="-255"/>
        <w:jc w:val="both"/>
      </w:pPr>
      <w:r>
        <w:rPr>
          <w:sz w:val="24"/>
        </w:rPr>
        <w:t>地址：</w:t>
      </w:r>
    </w:p>
    <w:p>
      <w:pPr>
        <w:pStyle w:val="null3"/>
        <w:ind w:right="-255"/>
        <w:jc w:val="both"/>
      </w:pPr>
      <w:r>
        <w:rPr>
          <w:sz w:val="24"/>
        </w:rPr>
        <w:t>项目联系人：</w:t>
      </w:r>
    </w:p>
    <w:p>
      <w:pPr>
        <w:pStyle w:val="null3"/>
        <w:ind w:right="-255"/>
        <w:jc w:val="both"/>
      </w:pPr>
      <w:r>
        <w:rPr>
          <w:sz w:val="24"/>
        </w:rPr>
        <w:t>联系人电话：</w:t>
      </w:r>
    </w:p>
    <w:p>
      <w:pPr>
        <w:pStyle w:val="null3"/>
        <w:jc w:val="both"/>
      </w:pPr>
      <w:r>
        <w:rPr>
          <w:sz w:val="24"/>
        </w:rPr>
        <w:t>按照《中华人民共和国民法典》和其他相关规定，经双方协商，本着平等互利和诚实信用的原则，一致同意签订本合同如下。</w:t>
      </w:r>
    </w:p>
    <w:p>
      <w:pPr>
        <w:pStyle w:val="null3"/>
        <w:spacing w:after="150"/>
        <w:jc w:val="both"/>
      </w:pPr>
      <w:r>
        <w:rPr>
          <w:sz w:val="24"/>
          <w:b/>
        </w:rPr>
        <w:t>一、合作内容</w:t>
      </w:r>
    </w:p>
    <w:p>
      <w:pPr>
        <w:pStyle w:val="null3"/>
        <w:ind w:firstLine="482"/>
        <w:jc w:val="both"/>
      </w:pPr>
      <w:r>
        <w:rPr>
          <w:sz w:val="24"/>
          <w:b/>
        </w:rPr>
        <w:t>（一）融媒宣推</w:t>
      </w:r>
    </w:p>
    <w:p>
      <w:pPr>
        <w:pStyle w:val="null3"/>
        <w:ind w:firstLine="480"/>
        <w:jc w:val="both"/>
      </w:pPr>
      <w:r>
        <w:rPr>
          <w:sz w:val="24"/>
        </w:rPr>
        <w:t>省级制作“6·30”活动主题宣传片、捐赠知识短片等内容，通过线上线下融媒体进行综合发布（户外广州塔LED大屏、地铁和公交车车站投放、新媒体平台等），进一步扩大社会公众对“6·30”活动、乡村振兴的知晓度和参与度，营造良好的社会氛围，激发社会公众参与的积极性。</w:t>
      </w:r>
    </w:p>
    <w:p>
      <w:pPr>
        <w:pStyle w:val="null3"/>
        <w:ind w:firstLine="480"/>
        <w:jc w:val="both"/>
      </w:pPr>
      <w:r>
        <w:rPr>
          <w:sz w:val="24"/>
        </w:rPr>
        <w:t>1.</w:t>
      </w:r>
      <w:r>
        <w:rPr>
          <w:sz w:val="24"/>
        </w:rPr>
        <w:t>内容制作</w:t>
      </w:r>
    </w:p>
    <w:p>
      <w:pPr>
        <w:pStyle w:val="null3"/>
        <w:ind w:firstLine="482"/>
        <w:jc w:val="both"/>
      </w:pPr>
      <w:r>
        <w:rPr>
          <w:sz w:val="24"/>
          <w:b/>
        </w:rPr>
        <w:t xml:space="preserve">1.1  </w:t>
      </w:r>
      <w:r>
        <w:rPr>
          <w:sz w:val="24"/>
          <w:b/>
        </w:rPr>
        <w:t>“6·30”活动主题宣传片</w:t>
      </w:r>
    </w:p>
    <w:p>
      <w:pPr>
        <w:pStyle w:val="null3"/>
        <w:ind w:firstLine="480"/>
        <w:jc w:val="both"/>
      </w:pPr>
      <w:r>
        <w:rPr>
          <w:sz w:val="24"/>
        </w:rPr>
        <w:t xml:space="preserve">1.1.1 </w:t>
      </w:r>
      <w:r>
        <w:rPr>
          <w:sz w:val="24"/>
        </w:rPr>
        <w:t>主要内容</w:t>
      </w:r>
    </w:p>
    <w:p>
      <w:pPr>
        <w:pStyle w:val="null3"/>
        <w:ind w:firstLine="480"/>
        <w:jc w:val="both"/>
      </w:pPr>
      <w:r>
        <w:rPr>
          <w:sz w:val="24"/>
        </w:rPr>
        <w:t>坚持全面贯彻落实党的二十大和二十届二中全会精神，深入贯彻落实关于“三农”工作的重要论述和中央经济工作会议、中央农村工作会议精神，统筹新型城镇化和乡村全面振兴，在新起点上更好解决城乡区域发展不平衡不充分问题，助力实施“百县千镇万村高质量发展工程”促进城乡区域协调发展，广泛发动有意愿有能力的企业、社会组织和个人积极参与“6·30”活动。</w:t>
      </w:r>
    </w:p>
    <w:p>
      <w:pPr>
        <w:pStyle w:val="null3"/>
        <w:ind w:firstLine="480"/>
        <w:jc w:val="both"/>
      </w:pPr>
      <w:r>
        <w:rPr>
          <w:sz w:val="24"/>
        </w:rPr>
        <w:t xml:space="preserve">1.1.2  </w:t>
      </w:r>
      <w:r>
        <w:rPr>
          <w:sz w:val="24"/>
        </w:rPr>
        <w:t>制作要求：分别制作1条时长1分钟、1条时长30秒的主题宣传片（剪辑1条时长15秒版本），上述除中文普通话配音字幕版之外，分别有英语和粤语版本，于6月15日前完成。</w:t>
      </w:r>
    </w:p>
    <w:p>
      <w:pPr>
        <w:pStyle w:val="null3"/>
        <w:ind w:firstLine="480"/>
        <w:jc w:val="both"/>
      </w:pPr>
      <w:r>
        <w:rPr>
          <w:sz w:val="24"/>
        </w:rPr>
        <w:t xml:space="preserve">1.1.3  </w:t>
      </w:r>
      <w:r>
        <w:rPr>
          <w:sz w:val="24"/>
        </w:rPr>
        <w:t>投放要求：</w:t>
      </w:r>
    </w:p>
    <w:p>
      <w:pPr>
        <w:pStyle w:val="null3"/>
        <w:ind w:firstLine="482"/>
        <w:jc w:val="both"/>
      </w:pPr>
      <w:r>
        <w:rPr>
          <w:sz w:val="24"/>
          <w:b/>
        </w:rPr>
        <w:t>一是</w:t>
      </w:r>
      <w:r>
        <w:rPr>
          <w:sz w:val="24"/>
        </w:rPr>
        <w:t>广东省级电视频道晚间六点半新闻时段播放15秒版本“6·30”活动主题宣传片，6月17日－7月7日（共21天）每天播放。</w:t>
      </w:r>
    </w:p>
    <w:p>
      <w:pPr>
        <w:pStyle w:val="null3"/>
        <w:ind w:firstLine="482"/>
        <w:jc w:val="both"/>
      </w:pPr>
      <w:r>
        <w:rPr>
          <w:sz w:val="24"/>
          <w:b/>
        </w:rPr>
        <w:t>二是</w:t>
      </w:r>
      <w:r>
        <w:rPr>
          <w:sz w:val="24"/>
        </w:rPr>
        <w:t>全媒体渠道在6月17日-7月17日期间发布“6·30”活动主题宣传片，包括热门新媒体平台（如今日头条、抖音、快手、南方+、触电新闻、朋友圈广告等）、热门新闻App等。</w:t>
      </w:r>
    </w:p>
    <w:p>
      <w:pPr>
        <w:pStyle w:val="null3"/>
        <w:ind w:firstLine="482"/>
        <w:jc w:val="both"/>
      </w:pPr>
      <w:r>
        <w:rPr>
          <w:sz w:val="24"/>
          <w:b/>
        </w:rPr>
        <w:t>三是</w:t>
      </w:r>
      <w:r>
        <w:rPr>
          <w:sz w:val="24"/>
        </w:rPr>
        <w:t>广州地铁全线路包括站内、站台、站厅播放30秒版本“6·30”活动主题宣传片，6月24日－8月30日（共68天），每天16次，68天滚动播放。</w:t>
      </w:r>
    </w:p>
    <w:p>
      <w:pPr>
        <w:pStyle w:val="null3"/>
        <w:ind w:firstLine="482"/>
        <w:jc w:val="both"/>
      </w:pPr>
      <w:r>
        <w:rPr>
          <w:sz w:val="24"/>
          <w:b/>
        </w:rPr>
        <w:t>四是</w:t>
      </w:r>
      <w:r>
        <w:rPr>
          <w:sz w:val="24"/>
        </w:rPr>
        <w:t>在广东省互联网对外传播平台投放，增加国际传播效果。</w:t>
      </w:r>
    </w:p>
    <w:p>
      <w:pPr>
        <w:pStyle w:val="null3"/>
        <w:ind w:firstLine="482"/>
        <w:jc w:val="both"/>
      </w:pPr>
      <w:r>
        <w:rPr>
          <w:sz w:val="24"/>
          <w:b/>
        </w:rPr>
        <w:t xml:space="preserve">1.2  </w:t>
      </w:r>
      <w:r>
        <w:rPr>
          <w:sz w:val="24"/>
          <w:b/>
        </w:rPr>
        <w:t>“6·30”活动汇报片</w:t>
      </w:r>
    </w:p>
    <w:p>
      <w:pPr>
        <w:pStyle w:val="null3"/>
        <w:ind w:firstLine="480"/>
        <w:jc w:val="both"/>
      </w:pPr>
      <w:r>
        <w:rPr>
          <w:sz w:val="24"/>
        </w:rPr>
        <w:t xml:space="preserve">1.2.1 </w:t>
      </w:r>
      <w:r>
        <w:rPr>
          <w:sz w:val="24"/>
        </w:rPr>
        <w:t>主要内容</w:t>
      </w:r>
    </w:p>
    <w:p>
      <w:pPr>
        <w:pStyle w:val="null3"/>
        <w:ind w:firstLine="480"/>
        <w:jc w:val="both"/>
      </w:pPr>
      <w:r>
        <w:rPr>
          <w:sz w:val="24"/>
        </w:rPr>
        <w:t>回顾广东省坚持全面贯彻落实党的二十大和二十届二中全会精神，深入贯彻落实关于“三农”工作的重要论述，坚决守牢确保粮食安全、防止规模性返贫底线，落实全国东西部协作和中央单位定点帮扶工作推进会部署，扎实推进乡村发展、乡村建设、乡村治理等重点工作，建设宜居宜业和美乡村。按照省委、省政府关于乡村振兴工作部署，支持老区苏区、民族地区高质量发展，动员社会力量持续助力广东省巩固拓展脱贫攻坚成果同乡村振兴有效衔接，参与“千企帮千镇、万企兴万村”行动，充分发挥“6·3O”活动的社会帮扶作用。</w:t>
      </w:r>
    </w:p>
    <w:p>
      <w:pPr>
        <w:pStyle w:val="null3"/>
        <w:ind w:firstLine="480"/>
        <w:jc w:val="both"/>
      </w:pPr>
      <w:r>
        <w:rPr>
          <w:sz w:val="24"/>
        </w:rPr>
        <w:t xml:space="preserve">1.2.2  </w:t>
      </w:r>
      <w:r>
        <w:rPr>
          <w:sz w:val="24"/>
        </w:rPr>
        <w:t>制作要求：制作1条时长6-8分钟的汇报片，于6月15日前完成。</w:t>
      </w:r>
    </w:p>
    <w:p>
      <w:pPr>
        <w:pStyle w:val="null3"/>
        <w:ind w:firstLine="480"/>
        <w:jc w:val="both"/>
      </w:pPr>
      <w:r>
        <w:rPr>
          <w:sz w:val="24"/>
        </w:rPr>
        <w:t xml:space="preserve">1.2.3  </w:t>
      </w:r>
      <w:r>
        <w:rPr>
          <w:sz w:val="24"/>
        </w:rPr>
        <w:t>投放要求：在省级“6·30”活动仪式上播放，并在各市县“6·30”活动仪式播放。</w:t>
      </w:r>
    </w:p>
    <w:p>
      <w:pPr>
        <w:pStyle w:val="null3"/>
        <w:ind w:firstLine="482"/>
        <w:jc w:val="both"/>
      </w:pPr>
      <w:r>
        <w:rPr>
          <w:sz w:val="24"/>
          <w:b/>
        </w:rPr>
        <w:t xml:space="preserve">1.3  </w:t>
      </w:r>
      <w:r>
        <w:rPr>
          <w:sz w:val="24"/>
          <w:b/>
        </w:rPr>
        <w:t>“6·30”活动捐赠知识短片</w:t>
      </w:r>
    </w:p>
    <w:p>
      <w:pPr>
        <w:pStyle w:val="null3"/>
        <w:ind w:firstLine="480"/>
        <w:jc w:val="both"/>
      </w:pPr>
      <w:r>
        <w:rPr>
          <w:sz w:val="24"/>
        </w:rPr>
        <w:t xml:space="preserve">1.3.1 </w:t>
      </w:r>
      <w:r>
        <w:rPr>
          <w:sz w:val="24"/>
        </w:rPr>
        <w:t>主要内容</w:t>
      </w:r>
    </w:p>
    <w:p>
      <w:pPr>
        <w:pStyle w:val="null3"/>
        <w:ind w:firstLine="480"/>
        <w:jc w:val="both"/>
      </w:pPr>
      <w:r>
        <w:rPr>
          <w:sz w:val="24"/>
        </w:rPr>
        <w:t xml:space="preserve">1.3.1.1  </w:t>
      </w:r>
      <w:r>
        <w:rPr>
          <w:sz w:val="24"/>
        </w:rPr>
        <w:t>制作1期MG动画短片（1-3分钟），介绍“6·30”活动由来、主题、意义等，宣传2024年“6·3O”活动，积极引导社会力量通过2024年“6·30”活动参与绿美广东生态建设，助力乡村振兴，助力绿美广东生态建设。</w:t>
      </w:r>
    </w:p>
    <w:p>
      <w:pPr>
        <w:pStyle w:val="null3"/>
        <w:ind w:firstLine="480"/>
        <w:jc w:val="both"/>
      </w:pPr>
      <w:r>
        <w:rPr>
          <w:sz w:val="24"/>
        </w:rPr>
        <w:t xml:space="preserve">1.3.1.2  </w:t>
      </w:r>
      <w:r>
        <w:rPr>
          <w:sz w:val="24"/>
        </w:rPr>
        <w:t>制作5期MG动画短片（每期1分钟），介绍“6·30”活动省级捐赠接收单位（省红十字会、省慈善总会、省乡村发展协会、省教育基金会、省乡村振兴促进会）参与“6·30”活动的工作情况。</w:t>
      </w:r>
    </w:p>
    <w:p>
      <w:pPr>
        <w:pStyle w:val="null3"/>
        <w:ind w:firstLine="480"/>
        <w:jc w:val="both"/>
      </w:pPr>
      <w:r>
        <w:rPr>
          <w:sz w:val="24"/>
        </w:rPr>
        <w:t xml:space="preserve">1.3.1.3  </w:t>
      </w:r>
      <w:r>
        <w:rPr>
          <w:sz w:val="24"/>
        </w:rPr>
        <w:t>制作1期MG动画短片（3分钟），介绍省乡村振兴基金会参与“6·30”活动的工作情况，向社会公众介绍广东“6·30”捐赠服务平台设立的目的、意义和管理方式等。特别是着重介绍平台简易便捷的捐赠操作流程，拉近社会公众与“6·3O”活动的距离，鼓励社会公众踊跃参与活动。</w:t>
      </w:r>
    </w:p>
    <w:p>
      <w:pPr>
        <w:pStyle w:val="null3"/>
        <w:ind w:firstLine="480"/>
        <w:jc w:val="both"/>
      </w:pPr>
      <w:r>
        <w:rPr>
          <w:sz w:val="24"/>
        </w:rPr>
        <w:t xml:space="preserve">1.3.2  </w:t>
      </w:r>
      <w:r>
        <w:rPr>
          <w:sz w:val="24"/>
        </w:rPr>
        <w:t>制作要求：上述除中文普通话配音字幕版之外，分别有英语和粤语版本，1.3.1.1服务内容于6月15日前完成;1.3.1.3服务内容于6月20日前完成；1.3.1.2服务内容于7月30日前完成。</w:t>
      </w:r>
    </w:p>
    <w:p>
      <w:pPr>
        <w:pStyle w:val="null3"/>
        <w:ind w:firstLine="480"/>
        <w:jc w:val="both"/>
      </w:pPr>
      <w:r>
        <w:rPr>
          <w:sz w:val="24"/>
        </w:rPr>
        <w:t xml:space="preserve">1.3.3  </w:t>
      </w:r>
      <w:r>
        <w:rPr>
          <w:sz w:val="24"/>
        </w:rPr>
        <w:t>投放要求：通过全媒体渠道包括热门新媒体平台（如今日头条、抖音、快手、南方+、触电新闻等、朋友圈广告等）、热门新闻App等，投放至9月底。全网总阅读量达100万+，WCI指数800+。并在广东省互联网对外传播平台投放，增加国际传播效果。</w:t>
      </w:r>
    </w:p>
    <w:p>
      <w:pPr>
        <w:pStyle w:val="null3"/>
        <w:ind w:firstLine="482"/>
        <w:jc w:val="both"/>
      </w:pPr>
      <w:r>
        <w:rPr>
          <w:sz w:val="24"/>
          <w:b/>
        </w:rPr>
        <w:t xml:space="preserve">1.4  </w:t>
      </w:r>
      <w:r>
        <w:rPr>
          <w:sz w:val="24"/>
          <w:b/>
        </w:rPr>
        <w:t>“6·30”活动宣传小册子</w:t>
      </w:r>
    </w:p>
    <w:p>
      <w:pPr>
        <w:pStyle w:val="null3"/>
        <w:ind w:firstLine="480"/>
        <w:jc w:val="both"/>
      </w:pPr>
      <w:r>
        <w:rPr>
          <w:sz w:val="24"/>
        </w:rPr>
        <w:t xml:space="preserve">1.4.1  </w:t>
      </w:r>
      <w:r>
        <w:rPr>
          <w:sz w:val="24"/>
        </w:rPr>
        <w:t>制作要求：制作8000份“6·30”活动品牌三折页宣传小册子（A4纸），小册子电子版文件发各地市自行印制。</w:t>
      </w:r>
    </w:p>
    <w:p>
      <w:pPr>
        <w:pStyle w:val="null3"/>
        <w:ind w:firstLine="480"/>
        <w:jc w:val="both"/>
      </w:pPr>
      <w:r>
        <w:rPr>
          <w:sz w:val="24"/>
        </w:rPr>
        <w:t xml:space="preserve">1.4.2  </w:t>
      </w:r>
      <w:r>
        <w:rPr>
          <w:sz w:val="24"/>
        </w:rPr>
        <w:t>投放要求：在省级“6·30”活动仪式现场分发。</w:t>
      </w:r>
    </w:p>
    <w:p>
      <w:pPr>
        <w:pStyle w:val="null3"/>
        <w:ind w:firstLine="482"/>
        <w:jc w:val="both"/>
      </w:pPr>
      <w:r>
        <w:rPr>
          <w:sz w:val="24"/>
          <w:b/>
        </w:rPr>
        <w:t xml:space="preserve">1.5  </w:t>
      </w:r>
      <w:r>
        <w:rPr>
          <w:sz w:val="24"/>
          <w:b/>
        </w:rPr>
        <w:t>“6·30”活动公交车站宣传海报</w:t>
      </w:r>
    </w:p>
    <w:p>
      <w:pPr>
        <w:pStyle w:val="null3"/>
        <w:ind w:firstLine="480"/>
        <w:jc w:val="both"/>
      </w:pPr>
      <w:r>
        <w:rPr>
          <w:sz w:val="24"/>
        </w:rPr>
        <w:t xml:space="preserve">1.5.1  </w:t>
      </w:r>
      <w:r>
        <w:rPr>
          <w:sz w:val="24"/>
        </w:rPr>
        <w:t>制作要求：制作一组20张“6·30”活动宣传海报，于6月15日前完成。</w:t>
      </w:r>
    </w:p>
    <w:p>
      <w:pPr>
        <w:pStyle w:val="null3"/>
        <w:ind w:firstLine="480"/>
        <w:jc w:val="both"/>
      </w:pPr>
      <w:r>
        <w:rPr>
          <w:sz w:val="24"/>
        </w:rPr>
        <w:t xml:space="preserve">1.5.2  </w:t>
      </w:r>
      <w:r>
        <w:rPr>
          <w:sz w:val="24"/>
        </w:rPr>
        <w:t>投放要求：6月-9月期间，通过广州市越秀区、天河区的20个公交车站开展为期90天的宣传海报投放。</w:t>
      </w:r>
    </w:p>
    <w:p>
      <w:pPr>
        <w:pStyle w:val="null3"/>
        <w:ind w:firstLine="482"/>
        <w:jc w:val="both"/>
      </w:pPr>
      <w:r>
        <w:rPr>
          <w:sz w:val="24"/>
          <w:b/>
        </w:rPr>
        <w:t>2.</w:t>
      </w:r>
      <w:r>
        <w:rPr>
          <w:sz w:val="24"/>
          <w:b/>
        </w:rPr>
        <w:t>多渠道传播</w:t>
      </w:r>
    </w:p>
    <w:p>
      <w:pPr>
        <w:pStyle w:val="null3"/>
        <w:ind w:firstLine="480"/>
        <w:jc w:val="both"/>
      </w:pPr>
      <w:r>
        <w:rPr>
          <w:sz w:val="24"/>
        </w:rPr>
        <w:t xml:space="preserve">2.1  </w:t>
      </w:r>
      <w:r>
        <w:rPr>
          <w:sz w:val="24"/>
        </w:rPr>
        <w:t>制作15幅或以上“6·30”活动原创动漫宣传作品，通过全媒体渠道包括热门新媒体平台（如今日头条、抖音、快手、南方+、触电新闻、朋友圈广告等）、热门新闻App等进行传播。全网总阅读量达100万+，WCI指数800+。并在广东省互联网对外传播平台投放，增加国际传播效果。</w:t>
      </w:r>
    </w:p>
    <w:p>
      <w:pPr>
        <w:pStyle w:val="null3"/>
        <w:ind w:firstLine="480"/>
        <w:jc w:val="both"/>
      </w:pPr>
      <w:r>
        <w:rPr>
          <w:sz w:val="24"/>
        </w:rPr>
        <w:t xml:space="preserve">2.2  </w:t>
      </w:r>
      <w:r>
        <w:rPr>
          <w:sz w:val="24"/>
        </w:rPr>
        <w:t>通过手机短信，9月底前向手机端用户推送宣传2024年“6·30”活动主题、捐赠参与方式介绍等相关信息，推送不少于200万条手机短信和彩铃。</w:t>
      </w:r>
    </w:p>
    <w:p>
      <w:pPr>
        <w:pStyle w:val="null3"/>
        <w:ind w:firstLine="480"/>
        <w:jc w:val="both"/>
      </w:pPr>
      <w:r>
        <w:rPr>
          <w:sz w:val="24"/>
        </w:rPr>
        <w:t>2.3  6</w:t>
      </w:r>
      <w:r>
        <w:rPr>
          <w:sz w:val="24"/>
        </w:rPr>
        <w:t>月29日、6月30日晚在广州地标建筑LED大屏滚动发布“6·30”活动主题公益宣传字幕,发布时长20分钟。</w:t>
      </w:r>
    </w:p>
    <w:p>
      <w:pPr>
        <w:pStyle w:val="null3"/>
        <w:ind w:firstLine="480"/>
        <w:jc w:val="both"/>
      </w:pPr>
      <w:r>
        <w:rPr>
          <w:sz w:val="24"/>
        </w:rPr>
        <w:t xml:space="preserve">2.4  </w:t>
      </w:r>
      <w:r>
        <w:rPr>
          <w:sz w:val="24"/>
        </w:rPr>
        <w:t>跟踪收集全省各地市“6·30”活动工作情况，制作成“6·30”活动纪录片（30分钟、1小时、2小时，三个版本），省级安排拍摄不少于5场。除中文普通话配音字幕版之外，分别有英语和粤语版本。</w:t>
      </w:r>
    </w:p>
    <w:p>
      <w:pPr>
        <w:pStyle w:val="null3"/>
        <w:ind w:firstLine="480"/>
        <w:jc w:val="both"/>
      </w:pPr>
      <w:r>
        <w:rPr>
          <w:sz w:val="24"/>
        </w:rPr>
        <w:t xml:space="preserve">2.5  </w:t>
      </w:r>
      <w:r>
        <w:rPr>
          <w:sz w:val="24"/>
        </w:rPr>
        <w:t>承接广东省2024年“6·30”助力乡村振兴活动动员电视电话会议、广东省2024年“6·30”助力乡村振兴活动部分企业座谈会、广东省2024年“6·30”助力乡村振兴活动仪式的会场人员驻点服务，包括聘请活动主持人（1名）、组织志愿者协助活动会场接待（20名志愿者）、活动现场摄影录音录像（3人）、专人场务负责跟进活动仪式各环节（6人）。</w:t>
      </w:r>
    </w:p>
    <w:p>
      <w:pPr>
        <w:pStyle w:val="null3"/>
        <w:ind w:firstLine="482"/>
        <w:jc w:val="both"/>
      </w:pPr>
      <w:r>
        <w:rPr>
          <w:sz w:val="24"/>
          <w:b/>
        </w:rPr>
        <w:t>（二）新闻宣传</w:t>
      </w:r>
    </w:p>
    <w:p>
      <w:pPr>
        <w:pStyle w:val="null3"/>
        <w:ind w:firstLine="480"/>
        <w:jc w:val="both"/>
      </w:pPr>
      <w:r>
        <w:rPr>
          <w:sz w:val="24"/>
        </w:rPr>
        <w:t>1.</w:t>
      </w:r>
      <w:r>
        <w:rPr>
          <w:sz w:val="24"/>
        </w:rPr>
        <w:t>通过省级主流纸媒刊登“6·3O”活动相关倡议公告，公布“6·3O”活动捐赠到账和最新认捐情况，刊登“6·3O”活动红棉杯认定情况，向社会公众提供全面、准确的“6·3O”活动最新信息，做好公开信息查阅服务工作。</w:t>
      </w:r>
    </w:p>
    <w:p>
      <w:pPr>
        <w:pStyle w:val="null3"/>
        <w:ind w:firstLine="480"/>
        <w:jc w:val="both"/>
      </w:pPr>
      <w:r>
        <w:rPr>
          <w:sz w:val="24"/>
        </w:rPr>
        <w:t>2.</w:t>
      </w:r>
      <w:r>
        <w:rPr>
          <w:sz w:val="24"/>
        </w:rPr>
        <w:t>负责更新维护省级媒体和省农业农村厅官网“6·3O”活动系列报道专栏更新，拟定省级新闻通稿5篇以上，并组织省内主要新闻媒体基层采访活动3次（每次不少于3天）。</w:t>
      </w:r>
    </w:p>
    <w:p>
      <w:pPr>
        <w:pStyle w:val="null3"/>
        <w:ind w:firstLine="482"/>
        <w:jc w:val="both"/>
      </w:pPr>
      <w:r>
        <w:rPr>
          <w:sz w:val="24"/>
          <w:b/>
        </w:rPr>
        <w:t>3.</w:t>
      </w:r>
      <w:r>
        <w:rPr>
          <w:sz w:val="24"/>
          <w:b/>
        </w:rPr>
        <w:t>“6·30”活动内容报刊发布</w:t>
      </w:r>
    </w:p>
    <w:p>
      <w:pPr>
        <w:pStyle w:val="null3"/>
        <w:ind w:firstLine="480"/>
        <w:jc w:val="both"/>
      </w:pPr>
      <w:r>
        <w:rPr>
          <w:sz w:val="24"/>
        </w:rPr>
        <w:t xml:space="preserve">3.1  </w:t>
      </w:r>
      <w:r>
        <w:rPr>
          <w:sz w:val="24"/>
        </w:rPr>
        <w:t>在6月中旬，通过省级主流纸媒普版彩色(2期半版)，分别每期刊登广东“6·3O”活动公告和活动倡议书，并同时在省级主流新闻媒体的线上App等平台发布；通过普版黑白报纸(1期1/4版面)，发布2023年广东“6·3O”活动省级认捐到账和使用情况，并同时在省级主流新闻媒体的线上App、社交媒体客户端和热门新闻App等平台发布。</w:t>
      </w:r>
    </w:p>
    <w:p>
      <w:pPr>
        <w:pStyle w:val="null3"/>
        <w:ind w:firstLine="480"/>
        <w:jc w:val="both"/>
      </w:pPr>
      <w:r>
        <w:rPr>
          <w:sz w:val="24"/>
        </w:rPr>
        <w:t xml:space="preserve">3.2  </w:t>
      </w:r>
      <w:r>
        <w:rPr>
          <w:sz w:val="24"/>
        </w:rPr>
        <w:t>通过省级主流纸媒整版刊登2023年度广东扶贫济困红棉杯认定结果的通报和2024年度广东“6·3O”活动省级认捐情况公示，并同时在省级主流纸媒的线上App、社交媒体客户端和热门新闻App等平台发布。</w:t>
      </w:r>
    </w:p>
    <w:p>
      <w:pPr>
        <w:pStyle w:val="null3"/>
        <w:ind w:firstLine="480"/>
        <w:jc w:val="both"/>
      </w:pPr>
      <w:r>
        <w:rPr>
          <w:sz w:val="24"/>
        </w:rPr>
        <w:t>3.3  6-9</w:t>
      </w:r>
      <w:r>
        <w:rPr>
          <w:sz w:val="24"/>
        </w:rPr>
        <w:t>月期间，发布“6·30”活动原创新闻稿件不少于15篇，中央媒体账号累计不少于5篇、省级媒体账号不少于10篇。</w:t>
      </w:r>
    </w:p>
    <w:p>
      <w:pPr>
        <w:pStyle w:val="null3"/>
        <w:ind w:firstLine="480"/>
        <w:jc w:val="both"/>
      </w:pPr>
      <w:r>
        <w:rPr>
          <w:sz w:val="24"/>
        </w:rPr>
        <w:t>乙方需提供具备意识形态安全把关丰富经验的时政编辑团队，以及智能化审校检查系统，以实现“人工+智能”的把关体系能力。内容安全把关系统可扫描的问题包括但不限于以下几个方面：涉及重大政治导向错误和意识形态安全问题；涉及常用政治术语、官方表述等内容安全；涉贪腐的前中央有关高级领导干部，涉贪腐的全省副厅级以上干部姓名；涉黄涉赌涉毒等有害外链；错别字、错误标点符号等一般性差错。</w:t>
      </w:r>
    </w:p>
    <w:p>
      <w:pPr>
        <w:pStyle w:val="null3"/>
        <w:spacing w:after="150"/>
        <w:jc w:val="both"/>
      </w:pPr>
      <w:r>
        <w:rPr>
          <w:sz w:val="24"/>
          <w:b/>
        </w:rPr>
        <w:t>二、权利和义务</w:t>
      </w:r>
    </w:p>
    <w:p>
      <w:pPr>
        <w:pStyle w:val="null3"/>
        <w:ind w:firstLine="480"/>
        <w:jc w:val="both"/>
      </w:pPr>
      <w:r>
        <w:rPr>
          <w:sz w:val="24"/>
        </w:rPr>
        <w:t>2.1</w:t>
      </w:r>
      <w:r>
        <w:rPr>
          <w:sz w:val="24"/>
        </w:rPr>
        <w:t>甲方负责提供宣传策划所需资料，且甲方应于该系列宣传策划刊登前</w:t>
      </w:r>
      <w:r>
        <w:rPr>
          <w:sz w:val="21"/>
          <w:u w:val="single"/>
        </w:rPr>
        <w:t xml:space="preserve">        </w:t>
      </w:r>
      <w:r>
        <w:rPr>
          <w:sz w:val="24"/>
        </w:rPr>
        <w:t>个工作日通知乙方。甲方必须保证所提供资料的真实性及合法性，如果因为甲方提供的资料侵犯他人权益，由甲方承担相关法律责任；造成乙方损失的，甲方还须赔偿乙方全部损失。</w:t>
      </w:r>
    </w:p>
    <w:p>
      <w:pPr>
        <w:pStyle w:val="null3"/>
        <w:ind w:firstLine="480"/>
        <w:jc w:val="both"/>
      </w:pPr>
      <w:r>
        <w:rPr>
          <w:sz w:val="24"/>
        </w:rPr>
        <w:t>2.2</w:t>
      </w:r>
      <w:r>
        <w:rPr>
          <w:sz w:val="24"/>
        </w:rPr>
        <w:t>甲乙双方应商议并由甲方确定宣传策划方案，策划设计过程中如乙方要求甲方提供有关资料，甲方应给予协助，甲方也应委派专人负责协调配合工作的进行，提出设想和监督策划方案的落实。</w:t>
      </w:r>
    </w:p>
    <w:p>
      <w:pPr>
        <w:pStyle w:val="null3"/>
        <w:ind w:firstLine="480"/>
        <w:jc w:val="both"/>
      </w:pPr>
      <w:r>
        <w:rPr>
          <w:sz w:val="24"/>
        </w:rPr>
        <w:t>2.3</w:t>
      </w:r>
      <w:r>
        <w:rPr>
          <w:sz w:val="24"/>
        </w:rPr>
        <w:t>乙方负责宣传策划方案的创意、设计制作，并在甲方要求的合理时间内将制作好的宣传策划方案提交给甲方审定，乙方应派出工作人员，深入现场拍摄，并将最终稿件提交甲方审定后，方可发布。乙方应保证宣传策划方案的创意、设计不侵犯他人权益，否则由乙方承担因侵犯他人权益的相关法律责任。乙方及其工作人员对甲方提供的资料所需保密部分予以保密。甲方有权对乙方提出的宣传策划方案提出修改意见，乙方应按甲方意见进行整改。</w:t>
      </w:r>
    </w:p>
    <w:p>
      <w:pPr>
        <w:pStyle w:val="null3"/>
        <w:ind w:firstLine="480"/>
        <w:jc w:val="both"/>
      </w:pPr>
      <w:r>
        <w:rPr>
          <w:sz w:val="24"/>
        </w:rPr>
        <w:t>2.4</w:t>
      </w:r>
      <w:r>
        <w:rPr>
          <w:sz w:val="24"/>
        </w:rPr>
        <w:t>对于甲方所委托拟在乙方等约定媒体上发布的宣传策划方案，乙方为达到约定媒体的刊播要求，在不违反宣传策划方案主旨的前提下，有权做出相应修改，但应事先经甲方审定确认。</w:t>
      </w:r>
    </w:p>
    <w:p>
      <w:pPr>
        <w:pStyle w:val="null3"/>
        <w:spacing w:after="150"/>
        <w:jc w:val="both"/>
      </w:pPr>
      <w:r>
        <w:rPr>
          <w:sz w:val="24"/>
          <w:b/>
        </w:rPr>
        <w:t>三、服务期间</w:t>
      </w:r>
    </w:p>
    <w:p>
      <w:pPr>
        <w:pStyle w:val="null3"/>
        <w:ind w:firstLine="480"/>
        <w:jc w:val="both"/>
      </w:pPr>
      <w:r>
        <w:rPr>
          <w:sz w:val="24"/>
        </w:rPr>
        <w:t>3.1</w:t>
      </w:r>
      <w:r>
        <w:rPr>
          <w:sz w:val="24"/>
        </w:rPr>
        <w:t>项目完成期要求：自合同签订之日起_____个月。若有变动，经甲乙双方确认后可适当顺延。</w:t>
      </w:r>
    </w:p>
    <w:p>
      <w:pPr>
        <w:pStyle w:val="null3"/>
        <w:spacing w:after="150"/>
        <w:jc w:val="both"/>
      </w:pPr>
      <w:r>
        <w:rPr>
          <w:sz w:val="24"/>
          <w:b/>
        </w:rPr>
        <w:t>四、合同金额</w:t>
      </w:r>
    </w:p>
    <w:p>
      <w:pPr>
        <w:pStyle w:val="null3"/>
        <w:ind w:firstLine="480"/>
        <w:jc w:val="both"/>
      </w:pPr>
      <w:r>
        <w:rPr>
          <w:sz w:val="24"/>
        </w:rPr>
        <w:t>4.1</w:t>
      </w:r>
      <w:r>
        <w:rPr>
          <w:sz w:val="24"/>
        </w:rPr>
        <w:t>合同金额为人民币_____元（大写：_____圆整），该金额已包括了甲方委托乙方制作宣传策划方案及在约定的媒体上推广的全部费用。</w:t>
      </w:r>
    </w:p>
    <w:p>
      <w:pPr>
        <w:pStyle w:val="null3"/>
        <w:ind w:firstLine="480"/>
        <w:jc w:val="both"/>
      </w:pPr>
      <w:r>
        <w:rPr>
          <w:sz w:val="24"/>
        </w:rPr>
        <w:t>4.2</w:t>
      </w:r>
      <w:r>
        <w:rPr>
          <w:sz w:val="24"/>
        </w:rPr>
        <w:t>收款账户信息如下：</w:t>
      </w:r>
    </w:p>
    <w:p>
      <w:pPr>
        <w:pStyle w:val="null3"/>
        <w:ind w:firstLine="480"/>
        <w:jc w:val="both"/>
      </w:pPr>
      <w:r>
        <w:rPr>
          <w:sz w:val="24"/>
        </w:rPr>
        <w:t>开户银行：</w:t>
      </w:r>
    </w:p>
    <w:p>
      <w:pPr>
        <w:pStyle w:val="null3"/>
        <w:ind w:firstLine="480"/>
        <w:jc w:val="both"/>
      </w:pPr>
      <w:r>
        <w:rPr>
          <w:sz w:val="24"/>
        </w:rPr>
        <w:t>开户名：</w:t>
      </w:r>
    </w:p>
    <w:p>
      <w:pPr>
        <w:pStyle w:val="null3"/>
        <w:ind w:firstLine="480"/>
        <w:jc w:val="both"/>
      </w:pPr>
      <w:r>
        <w:rPr>
          <w:sz w:val="24"/>
        </w:rPr>
        <w:t>账号：</w:t>
      </w:r>
    </w:p>
    <w:p>
      <w:pPr>
        <w:pStyle w:val="null3"/>
        <w:spacing w:after="150"/>
        <w:jc w:val="both"/>
      </w:pPr>
      <w:r>
        <w:rPr>
          <w:sz w:val="24"/>
          <w:b/>
        </w:rPr>
        <w:t>五、付款方式</w:t>
      </w:r>
    </w:p>
    <w:p>
      <w:pPr>
        <w:pStyle w:val="null3"/>
        <w:ind w:firstLine="480"/>
        <w:jc w:val="both"/>
      </w:pPr>
      <w:r>
        <w:rPr>
          <w:sz w:val="24"/>
        </w:rPr>
        <w:t>5.1</w:t>
      </w:r>
      <w:r>
        <w:rPr>
          <w:sz w:val="24"/>
        </w:rPr>
        <w:t>合同签署生效起_____个工作日内，甲方向乙方支付合同总价的_____%作为预付款，即人民币_____元（大写：_____圆整）。</w:t>
      </w:r>
    </w:p>
    <w:p>
      <w:pPr>
        <w:pStyle w:val="null3"/>
        <w:ind w:firstLine="480"/>
        <w:jc w:val="both"/>
      </w:pPr>
      <w:r>
        <w:rPr>
          <w:sz w:val="24"/>
        </w:rPr>
        <w:t>5.2</w:t>
      </w:r>
      <w:r>
        <w:rPr>
          <w:sz w:val="24"/>
        </w:rPr>
        <w:t>项目完成后，乙方向甲方提供结案报告和审计报告，甲方于_____ 个工作日内向乙方支付剩余      %合同款，即人民币_____元（大写：_____圆整）。</w:t>
      </w:r>
    </w:p>
    <w:p>
      <w:pPr>
        <w:pStyle w:val="null3"/>
        <w:ind w:firstLine="480"/>
        <w:jc w:val="both"/>
      </w:pPr>
      <w:r>
        <w:rPr>
          <w:sz w:val="24"/>
        </w:rPr>
        <w:t>5.3</w:t>
      </w:r>
      <w:r>
        <w:rPr>
          <w:sz w:val="24"/>
        </w:rPr>
        <w:t>因甲方资金为财政资金，故甲方完成向财政部门申请付款手续即视为甲方完成付款义务。在甲方支付费用之前，乙方应向甲方提供等额的增值税普通发票。</w:t>
      </w:r>
    </w:p>
    <w:p>
      <w:pPr>
        <w:pStyle w:val="null3"/>
        <w:spacing w:after="150"/>
        <w:jc w:val="both"/>
      </w:pPr>
      <w:r>
        <w:rPr>
          <w:sz w:val="24"/>
          <w:b/>
        </w:rPr>
        <w:t>六、知识产权归属</w:t>
      </w:r>
    </w:p>
    <w:p>
      <w:pPr>
        <w:pStyle w:val="null3"/>
        <w:ind w:firstLine="480"/>
        <w:jc w:val="both"/>
      </w:pPr>
      <w:r>
        <w:rPr>
          <w:sz w:val="24"/>
        </w:rPr>
        <w:t>6.1</w:t>
      </w:r>
      <w:r>
        <w:rPr>
          <w:sz w:val="24"/>
        </w:rPr>
        <w:t>甲乙双方协商同意本协议合作产生的作品的著作权归属为乙方，但甲方无需许可享有免费使用权。</w:t>
      </w:r>
    </w:p>
    <w:p>
      <w:pPr>
        <w:pStyle w:val="null3"/>
        <w:spacing w:after="150"/>
        <w:jc w:val="both"/>
      </w:pPr>
      <w:r>
        <w:rPr>
          <w:sz w:val="24"/>
          <w:b/>
        </w:rPr>
        <w:t>七、保密条款</w:t>
      </w:r>
    </w:p>
    <w:p>
      <w:pPr>
        <w:pStyle w:val="null3"/>
        <w:ind w:firstLine="480"/>
        <w:jc w:val="both"/>
      </w:pPr>
      <w:r>
        <w:rPr>
          <w:sz w:val="24"/>
        </w:rPr>
        <w:t>7.1</w:t>
      </w:r>
      <w:r>
        <w:rPr>
          <w:sz w:val="24"/>
        </w:rPr>
        <w:t>任何一方在没有得到对方书面同意的情况下不得向第三方泄露因履行本合同而掌握的另一方提供的任何保密信息，以及通过签订和履行本协议而获知对方状况、政策、动向、商业秘密等。保密期限自知悉对方秘密信息之日起至保密信息由对方通过合法途径让普通公众知悉时止。无论本合同是否成立，甲乙双方均应遵守本保密条款。本保密条款不因本合同期满、终止或解除而失效。</w:t>
      </w:r>
    </w:p>
    <w:p>
      <w:pPr>
        <w:pStyle w:val="null3"/>
        <w:spacing w:after="150"/>
        <w:jc w:val="both"/>
      </w:pPr>
      <w:r>
        <w:rPr>
          <w:sz w:val="24"/>
          <w:b/>
        </w:rPr>
        <w:t>八、违约责任与赔偿损失</w:t>
      </w:r>
    </w:p>
    <w:p>
      <w:pPr>
        <w:pStyle w:val="null3"/>
        <w:ind w:firstLine="480"/>
        <w:jc w:val="both"/>
      </w:pPr>
      <w:r>
        <w:rPr>
          <w:sz w:val="24"/>
        </w:rPr>
        <w:t xml:space="preserve">8.1 </w:t>
      </w:r>
      <w:r>
        <w:rPr>
          <w:sz w:val="24"/>
        </w:rPr>
        <w:t>乙方提供的服务不符合本合同约定的，甲方有权拒收，乙方应按照甲方要求进行改正并经甲方审定确认。经过改正乙方的宣传服务仍不符合本合同约定的，甲方有权解除本合同，乙方应返还已收取的合同金额，同时向甲方支付本合同总金额的20%作为违约金应。甲方由于乙方违约造成损失的，乙方还应当赔偿给甲方造成的损失。</w:t>
      </w:r>
    </w:p>
    <w:p>
      <w:pPr>
        <w:pStyle w:val="null3"/>
        <w:ind w:firstLine="480"/>
        <w:jc w:val="both"/>
      </w:pPr>
      <w:r>
        <w:rPr>
          <w:sz w:val="24"/>
        </w:rPr>
        <w:t>8.2</w:t>
      </w:r>
      <w:r>
        <w:rPr>
          <w:sz w:val="24"/>
        </w:rPr>
        <w:t>乙方未能按本合同约定的完成时间提供服务，经甲方同意确认后可顺延宣传时间。</w:t>
      </w:r>
    </w:p>
    <w:p>
      <w:pPr>
        <w:pStyle w:val="null3"/>
        <w:ind w:firstLine="480"/>
        <w:jc w:val="both"/>
      </w:pPr>
      <w:r>
        <w:rPr>
          <w:sz w:val="24"/>
        </w:rPr>
        <w:t>8.3</w:t>
      </w:r>
      <w:r>
        <w:rPr>
          <w:sz w:val="24"/>
        </w:rPr>
        <w:t>甲方如逾期付款，则每日按逾期付款金额的万分之四向乙方偿付违约金，累计计算的违约金总额不超过逾期付款金额的20%。</w:t>
      </w:r>
    </w:p>
    <w:p>
      <w:pPr>
        <w:pStyle w:val="null3"/>
        <w:ind w:firstLine="480"/>
        <w:jc w:val="both"/>
      </w:pPr>
      <w:r>
        <w:rPr>
          <w:sz w:val="24"/>
        </w:rPr>
        <w:t>8.4</w:t>
      </w:r>
      <w:r>
        <w:rPr>
          <w:sz w:val="24"/>
        </w:rPr>
        <w:t>其他违约责任按《中华人民共和国民法典》规定执行。</w:t>
      </w:r>
    </w:p>
    <w:p>
      <w:pPr>
        <w:pStyle w:val="null3"/>
        <w:spacing w:after="150"/>
        <w:jc w:val="both"/>
      </w:pPr>
      <w:r>
        <w:rPr>
          <w:sz w:val="24"/>
          <w:b/>
        </w:rPr>
        <w:t>九、争端解决</w:t>
      </w:r>
    </w:p>
    <w:p>
      <w:pPr>
        <w:pStyle w:val="null3"/>
        <w:ind w:firstLine="480"/>
        <w:jc w:val="both"/>
      </w:pPr>
      <w:r>
        <w:rPr>
          <w:sz w:val="24"/>
        </w:rPr>
        <w:t>9.1</w:t>
      </w:r>
      <w:r>
        <w:rPr>
          <w:sz w:val="24"/>
        </w:rPr>
        <w:t>合同执行过程中发生的任何争议，如双方不能通过友好协商解决，一方可依法向甲方所在地法院提起诉讼。</w:t>
      </w:r>
    </w:p>
    <w:p>
      <w:pPr>
        <w:pStyle w:val="null3"/>
        <w:spacing w:after="150"/>
        <w:jc w:val="both"/>
      </w:pPr>
      <w:r>
        <w:rPr>
          <w:sz w:val="24"/>
          <w:b/>
        </w:rPr>
        <w:t>十、不可抗力</w:t>
      </w:r>
    </w:p>
    <w:p>
      <w:pPr>
        <w:pStyle w:val="null3"/>
        <w:ind w:firstLine="480"/>
        <w:jc w:val="both"/>
      </w:pPr>
      <w:r>
        <w:rPr>
          <w:sz w:val="24"/>
        </w:rPr>
        <w:t>10.1</w:t>
      </w:r>
      <w:r>
        <w:rPr>
          <w:sz w:val="24"/>
        </w:rPr>
        <w:t>任何一方由于不可抗力原因不能履行合同时，应在不可抗力事件结束后当天内向对方通报，以减轻可能给对方造成的损失，在取得有关机构的不可抗力证明或对方谅解确认后，允许延期履行或变更合同，并根据情况可部分或全部免于承担违约责任。</w:t>
      </w:r>
    </w:p>
    <w:p>
      <w:pPr>
        <w:pStyle w:val="null3"/>
        <w:spacing w:after="150"/>
        <w:jc w:val="both"/>
      </w:pPr>
      <w:r>
        <w:rPr>
          <w:sz w:val="24"/>
          <w:b/>
        </w:rPr>
        <w:t>十一、税费</w:t>
      </w:r>
    </w:p>
    <w:p>
      <w:pPr>
        <w:pStyle w:val="null3"/>
        <w:ind w:firstLine="480"/>
        <w:jc w:val="both"/>
      </w:pPr>
      <w:r>
        <w:rPr>
          <w:sz w:val="24"/>
        </w:rPr>
        <w:t>11.1</w:t>
      </w:r>
      <w:r>
        <w:rPr>
          <w:sz w:val="24"/>
        </w:rPr>
        <w:t>在中国境内、外发生的与本合同执行有关的一切税费根据法律规定由甲乙双方各自负担。</w:t>
      </w:r>
    </w:p>
    <w:p>
      <w:pPr>
        <w:pStyle w:val="null3"/>
        <w:spacing w:after="150"/>
        <w:jc w:val="both"/>
      </w:pPr>
      <w:r>
        <w:rPr>
          <w:sz w:val="24"/>
          <w:b/>
        </w:rPr>
        <w:t>十二、其它</w:t>
      </w:r>
    </w:p>
    <w:p>
      <w:pPr>
        <w:pStyle w:val="null3"/>
        <w:ind w:firstLine="480"/>
        <w:jc w:val="both"/>
      </w:pPr>
      <w:r>
        <w:rPr>
          <w:sz w:val="24"/>
        </w:rPr>
        <w:t>12.1</w:t>
      </w:r>
      <w:r>
        <w:rPr>
          <w:sz w:val="24"/>
        </w:rPr>
        <w:t>本合同附件是本合同的有效组成部分，与本合同具有同等法律效力。</w:t>
      </w:r>
    </w:p>
    <w:p>
      <w:pPr>
        <w:pStyle w:val="null3"/>
        <w:ind w:firstLine="480"/>
        <w:jc w:val="both"/>
      </w:pPr>
      <w:r>
        <w:rPr>
          <w:sz w:val="24"/>
        </w:rPr>
        <w:t>12.2</w:t>
      </w:r>
      <w:r>
        <w:rPr>
          <w:sz w:val="24"/>
        </w:rPr>
        <w:t>在执行本合同的过程中，所有经双方签署确认的文件（包括会议纪要、补充协议、往来信函、认刊书）即成为本合同的有效组成部分。</w:t>
      </w:r>
    </w:p>
    <w:p>
      <w:pPr>
        <w:pStyle w:val="null3"/>
        <w:ind w:firstLine="480"/>
        <w:jc w:val="both"/>
      </w:pPr>
      <w:r>
        <w:rPr>
          <w:sz w:val="24"/>
        </w:rPr>
        <w:t>12.3</w:t>
      </w:r>
      <w:r>
        <w:rPr>
          <w:sz w:val="24"/>
        </w:rPr>
        <w:t>如一方地址、电话、传真号码有变更，应在变更当日内书面通知对方。</w:t>
      </w:r>
    </w:p>
    <w:p>
      <w:pPr>
        <w:pStyle w:val="null3"/>
        <w:ind w:firstLine="480"/>
        <w:jc w:val="both"/>
      </w:pPr>
      <w:r>
        <w:rPr>
          <w:sz w:val="24"/>
        </w:rPr>
        <w:t>12.4</w:t>
      </w:r>
      <w:r>
        <w:rPr>
          <w:sz w:val="24"/>
        </w:rPr>
        <w:t>本合同自双方法定代表人或授权代表签字并加盖公章之日起生效，一式陆份，甲方执叁份，乙方执叁份，均具有同等法律效力。</w:t>
      </w:r>
    </w:p>
    <w:p>
      <w:pPr>
        <w:pStyle w:val="null3"/>
        <w:ind w:firstLine="480"/>
        <w:jc w:val="both"/>
      </w:pPr>
      <w:r>
        <w:rPr>
          <w:sz w:val="24"/>
        </w:rPr>
        <w:t>（以下无正文）</w:t>
      </w:r>
    </w:p>
    <w:p>
      <w:pPr>
        <w:pStyle w:val="null3"/>
        <w:ind w:firstLine="480"/>
        <w:jc w:val="both"/>
      </w:pPr>
      <w:r>
        <w:rPr>
          <w:sz w:val="24"/>
        </w:rPr>
        <w:t>甲方（盖章）                         乙方（盖章）</w:t>
      </w:r>
    </w:p>
    <w:p>
      <w:pPr>
        <w:pStyle w:val="null3"/>
        <w:ind w:firstLine="470"/>
        <w:jc w:val="both"/>
      </w:pPr>
      <w:r>
        <w:rPr>
          <w:sz w:val="24"/>
        </w:rPr>
        <w:t>授权代表（签字）：               授权代表（签字）：</w:t>
      </w:r>
    </w:p>
    <w:p>
      <w:pPr>
        <w:pStyle w:val="null3"/>
        <w:ind w:firstLine="470"/>
        <w:jc w:val="both"/>
      </w:pPr>
      <w:r>
        <w:rPr>
          <w:sz w:val="24"/>
        </w:rPr>
        <w:t>日期：   年  月  日                  日期：   年  月  日</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440001-2024-16744</w:t>
      </w:r>
    </w:p>
    <w:p>
      <w:pPr>
        <w:pStyle w:val="null3"/>
        <w:jc w:val="center"/>
        <w:outlineLvl w:val="3"/>
      </w:pPr>
      <w:r>
        <w:rPr>
          <w:sz w:val="24"/>
          <w:b/>
        </w:rPr>
        <w:t>采购项目编号：</w:t>
      </w:r>
      <w:r>
        <w:rPr>
          <w:sz w:val="24"/>
          <w:b/>
        </w:rPr>
        <w:t>202404033906015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广州群生招标代理有限公司</w:t>
      </w:r>
    </w:p>
    <w:p>
      <w:pPr>
        <w:pStyle w:val="null3"/>
        <w:ind w:firstLine="480"/>
      </w:pPr>
      <w:r>
        <w:rPr/>
        <w:t xml:space="preserve"> 你方组织的</w:t>
      </w:r>
      <w:r>
        <w:rPr>
          <w:u w:val="single"/>
        </w:rPr>
        <w:t>“</w:t>
      </w:r>
      <w:r>
        <w:rPr>
          <w:u w:val="single"/>
        </w:rPr>
        <w:t>广东省2024年“6·30”助力乡村振兴活动媒体宣传项目</w:t>
      </w:r>
      <w:r>
        <w:rPr>
          <w:u w:val="single"/>
        </w:rPr>
        <w:t>”</w:t>
      </w:r>
      <w:r>
        <w:rPr/>
        <w:t>项目的竞争性磋商[采购项目编号为：</w:t>
      </w:r>
      <w:r>
        <w:rPr>
          <w:u w:val="single"/>
        </w:rPr>
        <w:t>202404033906015</w:t>
      </w:r>
      <w:r>
        <w:rPr/>
        <w:t>]，我方愿参与响应。</w:t>
      </w:r>
    </w:p>
    <w:p>
      <w:pPr>
        <w:pStyle w:val="null3"/>
        <w:ind w:firstLine="480"/>
      </w:pPr>
      <w:r>
        <w:rPr/>
        <w:t>我方确认收到贵方提供的</w:t>
      </w:r>
      <w:r>
        <w:rPr>
          <w:u w:val="single"/>
        </w:rPr>
        <w:t>“</w:t>
      </w:r>
      <w:r>
        <w:rPr>
          <w:u w:val="single"/>
        </w:rPr>
        <w:t>广东省2024年“6·30”助力乡村振兴活动媒体宣传项目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广东省2024年“6·30”助力乡村振兴活动媒体宣传项目</w:t>
      </w:r>
      <w:r>
        <w:rPr/>
        <w:t>”项目采购[采购项目编号为</w:t>
      </w:r>
      <w:r>
        <w:rPr/>
        <w:t>202404033906015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广东省农业农村厅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广东省2024年“6·30”助力乡村振兴活动媒体宣传项目</w:t>
      </w:r>
      <w:r>
        <w:rPr/>
        <w:t>（采购项目编号：</w:t>
      </w:r>
      <w:r>
        <w:rPr/>
        <w:t>202404033906015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广州群生招标代理有限公司</w:t>
      </w:r>
    </w:p>
    <w:p>
      <w:pPr>
        <w:pStyle w:val="null3"/>
        <w:ind w:firstLine="480"/>
      </w:pPr>
      <w:r>
        <w:rPr/>
        <w:t>我单位已登记并准备参与“</w:t>
      </w:r>
      <w:r>
        <w:rPr/>
        <w:t>广东省2024年“6·30”助力乡村振兴活动媒体宣传项目</w:t>
      </w:r>
      <w:r>
        <w:rPr/>
        <w:t>”项目（采购项目编号：</w:t>
      </w:r>
      <w:r>
        <w:rPr/>
        <w:t>202404033906015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